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848" w:rsidRDefault="00A96848" w:rsidP="00A96848">
      <w:pPr>
        <w:pStyle w:val="3"/>
        <w:spacing w:before="1"/>
        <w:ind w:left="1150"/>
        <w:jc w:val="both"/>
      </w:pPr>
      <w:r>
        <w:t>Классификация</w:t>
      </w:r>
      <w:r>
        <w:rPr>
          <w:spacing w:val="-3"/>
        </w:rPr>
        <w:t xml:space="preserve"> </w:t>
      </w:r>
      <w:r>
        <w:t>стоимости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оценке</w:t>
      </w:r>
    </w:p>
    <w:p w:rsidR="00A96848" w:rsidRDefault="00A96848" w:rsidP="008929B9">
      <w:pPr>
        <w:pStyle w:val="a3"/>
        <w:spacing w:before="113"/>
        <w:ind w:right="556" w:firstLine="396"/>
        <w:jc w:val="both"/>
      </w:pPr>
      <w:r>
        <w:t>Международные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предусматривают,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стоимости предприятия, определяемый</w:t>
      </w:r>
      <w:r>
        <w:rPr>
          <w:spacing w:val="1"/>
        </w:rPr>
        <w:t xml:space="preserve"> </w:t>
      </w:r>
      <w:r>
        <w:t>оценщиком, зависит от целей</w:t>
      </w:r>
      <w:r>
        <w:rPr>
          <w:spacing w:val="1"/>
        </w:rPr>
        <w:t xml:space="preserve"> </w:t>
      </w:r>
      <w:r>
        <w:t>оценки.</w:t>
      </w:r>
      <w:r>
        <w:rPr>
          <w:spacing w:val="-2"/>
        </w:rPr>
        <w:t xml:space="preserve"> </w:t>
      </w:r>
      <w:r>
        <w:t>Классификация</w:t>
      </w:r>
      <w:r>
        <w:rPr>
          <w:spacing w:val="-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представлена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 1.1.</w:t>
      </w:r>
    </w:p>
    <w:p w:rsidR="00A96848" w:rsidRDefault="00A96848" w:rsidP="00A96848">
      <w:pPr>
        <w:pStyle w:val="a3"/>
        <w:ind w:left="0"/>
      </w:pPr>
    </w:p>
    <w:p w:rsidR="00A96848" w:rsidRDefault="00A96848" w:rsidP="00A96848">
      <w:pPr>
        <w:pStyle w:val="a3"/>
        <w:spacing w:before="5"/>
        <w:ind w:left="0"/>
        <w:rPr>
          <w:sz w:val="14"/>
        </w:rPr>
      </w:pPr>
    </w:p>
    <w:p w:rsidR="00A96848" w:rsidRDefault="00A96848" w:rsidP="00A96848">
      <w:pPr>
        <w:pStyle w:val="a3"/>
        <w:ind w:left="761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2625725" cy="2842895"/>
                <wp:effectExtent l="6985" t="1905" r="5715" b="3175"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5725" cy="2842895"/>
                          <a:chOff x="0" y="0"/>
                          <a:chExt cx="4135" cy="4477"/>
                        </a:xfrm>
                      </wpg:grpSpPr>
                      <wps:wsp>
                        <wps:cNvPr id="22" name="AutoShape 23"/>
                        <wps:cNvSpPr>
                          <a:spLocks/>
                        </wps:cNvSpPr>
                        <wps:spPr bwMode="auto">
                          <a:xfrm>
                            <a:off x="3" y="30"/>
                            <a:ext cx="396" cy="4355"/>
                          </a:xfrm>
                          <a:custGeom>
                            <a:avLst/>
                            <a:gdLst>
                              <a:gd name="T0" fmla="+- 0 3 3"/>
                              <a:gd name="T1" fmla="*/ T0 w 396"/>
                              <a:gd name="T2" fmla="+- 0 31 31"/>
                              <a:gd name="T3" fmla="*/ 31 h 4355"/>
                              <a:gd name="T4" fmla="+- 0 3 3"/>
                              <a:gd name="T5" fmla="*/ T4 w 396"/>
                              <a:gd name="T6" fmla="+- 0 4386 31"/>
                              <a:gd name="T7" fmla="*/ 4386 h 4355"/>
                              <a:gd name="T8" fmla="+- 0 3 3"/>
                              <a:gd name="T9" fmla="*/ T8 w 396"/>
                              <a:gd name="T10" fmla="+- 0 608 31"/>
                              <a:gd name="T11" fmla="*/ 608 h 4355"/>
                              <a:gd name="T12" fmla="+- 0 399 3"/>
                              <a:gd name="T13" fmla="*/ T12 w 396"/>
                              <a:gd name="T14" fmla="+- 0 608 31"/>
                              <a:gd name="T15" fmla="*/ 608 h 43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6" h="4355">
                                <a:moveTo>
                                  <a:pt x="0" y="0"/>
                                </a:moveTo>
                                <a:lnTo>
                                  <a:pt x="0" y="4355"/>
                                </a:lnTo>
                                <a:moveTo>
                                  <a:pt x="0" y="577"/>
                                </a:moveTo>
                                <a:lnTo>
                                  <a:pt x="396" y="577"/>
                                </a:lnTo>
                              </a:path>
                            </a:pathLst>
                          </a:custGeom>
                          <a:noFill/>
                          <a:ln w="40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24"/>
                        <wps:cNvSpPr>
                          <a:spLocks/>
                        </wps:cNvSpPr>
                        <wps:spPr bwMode="auto">
                          <a:xfrm>
                            <a:off x="14" y="0"/>
                            <a:ext cx="388" cy="62"/>
                          </a:xfrm>
                          <a:custGeom>
                            <a:avLst/>
                            <a:gdLst>
                              <a:gd name="T0" fmla="+- 0 77 15"/>
                              <a:gd name="T1" fmla="*/ T0 w 388"/>
                              <a:gd name="T2" fmla="*/ 0 h 62"/>
                              <a:gd name="T3" fmla="+- 0 75 15"/>
                              <a:gd name="T4" fmla="*/ T3 w 388"/>
                              <a:gd name="T5" fmla="*/ 1 h 62"/>
                              <a:gd name="T6" fmla="+- 0 18 15"/>
                              <a:gd name="T7" fmla="*/ T6 w 388"/>
                              <a:gd name="T8" fmla="*/ 29 h 62"/>
                              <a:gd name="T9" fmla="+- 0 18 15"/>
                              <a:gd name="T10" fmla="*/ T9 w 388"/>
                              <a:gd name="T11" fmla="*/ 32 h 62"/>
                              <a:gd name="T12" fmla="+- 0 19 15"/>
                              <a:gd name="T13" fmla="*/ T12 w 388"/>
                              <a:gd name="T14" fmla="*/ 33 h 62"/>
                              <a:gd name="T15" fmla="+- 0 75 15"/>
                              <a:gd name="T16" fmla="*/ T15 w 388"/>
                              <a:gd name="T17" fmla="*/ 61 h 62"/>
                              <a:gd name="T18" fmla="+- 0 77 15"/>
                              <a:gd name="T19" fmla="*/ T18 w 388"/>
                              <a:gd name="T20" fmla="*/ 62 h 62"/>
                              <a:gd name="T21" fmla="+- 0 79 15"/>
                              <a:gd name="T22" fmla="*/ T21 w 388"/>
                              <a:gd name="T23" fmla="*/ 61 h 62"/>
                              <a:gd name="T24" fmla="+- 0 81 15"/>
                              <a:gd name="T25" fmla="*/ T24 w 388"/>
                              <a:gd name="T26" fmla="*/ 58 h 62"/>
                              <a:gd name="T27" fmla="+- 0 80 15"/>
                              <a:gd name="T28" fmla="*/ T27 w 388"/>
                              <a:gd name="T29" fmla="*/ 57 h 62"/>
                              <a:gd name="T30" fmla="+- 0 78 15"/>
                              <a:gd name="T31" fmla="*/ T30 w 388"/>
                              <a:gd name="T32" fmla="*/ 56 h 62"/>
                              <a:gd name="T33" fmla="+- 0 34 15"/>
                              <a:gd name="T34" fmla="*/ T33 w 388"/>
                              <a:gd name="T35" fmla="*/ 33 h 62"/>
                              <a:gd name="T36" fmla="+- 0 23 15"/>
                              <a:gd name="T37" fmla="*/ T36 w 388"/>
                              <a:gd name="T38" fmla="*/ 33 h 62"/>
                              <a:gd name="T39" fmla="+- 0 23 15"/>
                              <a:gd name="T40" fmla="*/ T39 w 388"/>
                              <a:gd name="T41" fmla="*/ 28 h 62"/>
                              <a:gd name="T42" fmla="+- 0 34 15"/>
                              <a:gd name="T43" fmla="*/ T42 w 388"/>
                              <a:gd name="T44" fmla="*/ 28 h 62"/>
                              <a:gd name="T45" fmla="+- 0 78 15"/>
                              <a:gd name="T46" fmla="*/ T45 w 388"/>
                              <a:gd name="T47" fmla="*/ 6 h 62"/>
                              <a:gd name="T48" fmla="+- 0 80 15"/>
                              <a:gd name="T49" fmla="*/ T48 w 388"/>
                              <a:gd name="T50" fmla="*/ 5 h 62"/>
                              <a:gd name="T51" fmla="+- 0 81 15"/>
                              <a:gd name="T52" fmla="*/ T51 w 388"/>
                              <a:gd name="T53" fmla="*/ 3 h 62"/>
                              <a:gd name="T54" fmla="+- 0 79 15"/>
                              <a:gd name="T55" fmla="*/ T54 w 388"/>
                              <a:gd name="T56" fmla="*/ 0 h 62"/>
                              <a:gd name="T57" fmla="+- 0 77 15"/>
                              <a:gd name="T58" fmla="*/ T57 w 388"/>
                              <a:gd name="T59" fmla="*/ 0 h 62"/>
                              <a:gd name="T60" fmla="+- 0 19 15"/>
                              <a:gd name="T61" fmla="*/ T60 w 388"/>
                              <a:gd name="T62" fmla="*/ 33 h 62"/>
                              <a:gd name="T63" fmla="+- 0 20 15"/>
                              <a:gd name="T64" fmla="*/ T63 w 388"/>
                              <a:gd name="T65" fmla="*/ 34 h 62"/>
                              <a:gd name="T66" fmla="+- 0 21 15"/>
                              <a:gd name="T67" fmla="*/ T66 w 388"/>
                              <a:gd name="T68" fmla="*/ 34 h 62"/>
                              <a:gd name="T69" fmla="+- 0 19 15"/>
                              <a:gd name="T70" fmla="*/ T69 w 388"/>
                              <a:gd name="T71" fmla="*/ 33 h 62"/>
                              <a:gd name="T72" fmla="+- 0 401 15"/>
                              <a:gd name="T73" fmla="*/ T72 w 388"/>
                              <a:gd name="T74" fmla="*/ 28 h 62"/>
                              <a:gd name="T75" fmla="+- 0 34 15"/>
                              <a:gd name="T76" fmla="*/ T75 w 388"/>
                              <a:gd name="T77" fmla="*/ 28 h 62"/>
                              <a:gd name="T78" fmla="+- 0 29 15"/>
                              <a:gd name="T79" fmla="*/ T78 w 388"/>
                              <a:gd name="T80" fmla="*/ 31 h 62"/>
                              <a:gd name="T81" fmla="+- 0 34 15"/>
                              <a:gd name="T82" fmla="*/ T81 w 388"/>
                              <a:gd name="T83" fmla="*/ 34 h 62"/>
                              <a:gd name="T84" fmla="+- 0 401 15"/>
                              <a:gd name="T85" fmla="*/ T84 w 388"/>
                              <a:gd name="T86" fmla="*/ 34 h 62"/>
                              <a:gd name="T87" fmla="+- 0 402 15"/>
                              <a:gd name="T88" fmla="*/ T87 w 388"/>
                              <a:gd name="T89" fmla="*/ 32 h 62"/>
                              <a:gd name="T90" fmla="+- 0 402 15"/>
                              <a:gd name="T91" fmla="*/ T90 w 388"/>
                              <a:gd name="T92" fmla="*/ 29 h 62"/>
                              <a:gd name="T93" fmla="+- 0 401 15"/>
                              <a:gd name="T94" fmla="*/ T93 w 388"/>
                              <a:gd name="T95" fmla="*/ 28 h 62"/>
                              <a:gd name="T96" fmla="+- 0 23 15"/>
                              <a:gd name="T97" fmla="*/ T96 w 388"/>
                              <a:gd name="T98" fmla="*/ 28 h 62"/>
                              <a:gd name="T99" fmla="+- 0 23 15"/>
                              <a:gd name="T100" fmla="*/ T99 w 388"/>
                              <a:gd name="T101" fmla="*/ 33 h 62"/>
                              <a:gd name="T102" fmla="+- 0 29 15"/>
                              <a:gd name="T103" fmla="*/ T102 w 388"/>
                              <a:gd name="T104" fmla="*/ 31 h 62"/>
                              <a:gd name="T105" fmla="+- 0 23 15"/>
                              <a:gd name="T106" fmla="*/ T105 w 388"/>
                              <a:gd name="T107" fmla="*/ 28 h 62"/>
                              <a:gd name="T108" fmla="+- 0 29 15"/>
                              <a:gd name="T109" fmla="*/ T108 w 388"/>
                              <a:gd name="T110" fmla="*/ 31 h 62"/>
                              <a:gd name="T111" fmla="+- 0 23 15"/>
                              <a:gd name="T112" fmla="*/ T111 w 388"/>
                              <a:gd name="T113" fmla="*/ 33 h 62"/>
                              <a:gd name="T114" fmla="+- 0 34 15"/>
                              <a:gd name="T115" fmla="*/ T114 w 388"/>
                              <a:gd name="T116" fmla="*/ 33 h 62"/>
                              <a:gd name="T117" fmla="+- 0 29 15"/>
                              <a:gd name="T118" fmla="*/ T117 w 388"/>
                              <a:gd name="T119" fmla="*/ 31 h 62"/>
                              <a:gd name="T120" fmla="+- 0 18 15"/>
                              <a:gd name="T121" fmla="*/ T120 w 388"/>
                              <a:gd name="T122" fmla="*/ 29 h 62"/>
                              <a:gd name="T123" fmla="+- 0 15 15"/>
                              <a:gd name="T124" fmla="*/ T123 w 388"/>
                              <a:gd name="T125" fmla="*/ 31 h 62"/>
                              <a:gd name="T126" fmla="+- 0 19 15"/>
                              <a:gd name="T127" fmla="*/ T126 w 388"/>
                              <a:gd name="T128" fmla="*/ 33 h 62"/>
                              <a:gd name="T129" fmla="+- 0 18 15"/>
                              <a:gd name="T130" fmla="*/ T129 w 388"/>
                              <a:gd name="T131" fmla="*/ 32 h 62"/>
                              <a:gd name="T132" fmla="+- 0 18 15"/>
                              <a:gd name="T133" fmla="*/ T132 w 388"/>
                              <a:gd name="T134" fmla="*/ 29 h 62"/>
                              <a:gd name="T135" fmla="+- 0 34 15"/>
                              <a:gd name="T136" fmla="*/ T135 w 388"/>
                              <a:gd name="T137" fmla="*/ 28 h 62"/>
                              <a:gd name="T138" fmla="+- 0 23 15"/>
                              <a:gd name="T139" fmla="*/ T138 w 388"/>
                              <a:gd name="T140" fmla="*/ 28 h 62"/>
                              <a:gd name="T141" fmla="+- 0 29 15"/>
                              <a:gd name="T142" fmla="*/ T141 w 388"/>
                              <a:gd name="T143" fmla="*/ 31 h 62"/>
                              <a:gd name="T144" fmla="+- 0 34 15"/>
                              <a:gd name="T145" fmla="*/ T144 w 388"/>
                              <a:gd name="T146" fmla="*/ 28 h 62"/>
                              <a:gd name="T147" fmla="+- 0 21 15"/>
                              <a:gd name="T148" fmla="*/ T147 w 388"/>
                              <a:gd name="T149" fmla="*/ 28 h 62"/>
                              <a:gd name="T150" fmla="+- 0 20 15"/>
                              <a:gd name="T151" fmla="*/ T150 w 388"/>
                              <a:gd name="T152" fmla="*/ 28 h 62"/>
                              <a:gd name="T153" fmla="+- 0 18 15"/>
                              <a:gd name="T154" fmla="*/ T153 w 388"/>
                              <a:gd name="T155" fmla="*/ 29 h 62"/>
                              <a:gd name="T156" fmla="+- 0 18 15"/>
                              <a:gd name="T157" fmla="*/ T156 w 388"/>
                              <a:gd name="T158" fmla="*/ 29 h 62"/>
                              <a:gd name="T159" fmla="+- 0 21 15"/>
                              <a:gd name="T160" fmla="*/ T159 w 388"/>
                              <a:gd name="T161" fmla="*/ 28 h 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</a:cxnLst>
                            <a:rect l="0" t="0" r="r" b="b"/>
                            <a:pathLst>
                              <a:path w="388" h="62">
                                <a:moveTo>
                                  <a:pt x="62" y="0"/>
                                </a:moveTo>
                                <a:lnTo>
                                  <a:pt x="60" y="1"/>
                                </a:lnTo>
                                <a:lnTo>
                                  <a:pt x="3" y="29"/>
                                </a:lnTo>
                                <a:lnTo>
                                  <a:pt x="3" y="32"/>
                                </a:lnTo>
                                <a:lnTo>
                                  <a:pt x="4" y="33"/>
                                </a:lnTo>
                                <a:lnTo>
                                  <a:pt x="60" y="61"/>
                                </a:lnTo>
                                <a:lnTo>
                                  <a:pt x="62" y="62"/>
                                </a:lnTo>
                                <a:lnTo>
                                  <a:pt x="64" y="61"/>
                                </a:lnTo>
                                <a:lnTo>
                                  <a:pt x="66" y="58"/>
                                </a:lnTo>
                                <a:lnTo>
                                  <a:pt x="65" y="57"/>
                                </a:lnTo>
                                <a:lnTo>
                                  <a:pt x="63" y="56"/>
                                </a:lnTo>
                                <a:lnTo>
                                  <a:pt x="19" y="33"/>
                                </a:lnTo>
                                <a:lnTo>
                                  <a:pt x="8" y="33"/>
                                </a:lnTo>
                                <a:lnTo>
                                  <a:pt x="8" y="28"/>
                                </a:lnTo>
                                <a:lnTo>
                                  <a:pt x="19" y="28"/>
                                </a:lnTo>
                                <a:lnTo>
                                  <a:pt x="63" y="6"/>
                                </a:lnTo>
                                <a:lnTo>
                                  <a:pt x="65" y="5"/>
                                </a:lnTo>
                                <a:lnTo>
                                  <a:pt x="66" y="3"/>
                                </a:lnTo>
                                <a:lnTo>
                                  <a:pt x="64" y="0"/>
                                </a:lnTo>
                                <a:lnTo>
                                  <a:pt x="62" y="0"/>
                                </a:lnTo>
                                <a:close/>
                                <a:moveTo>
                                  <a:pt x="4" y="33"/>
                                </a:moveTo>
                                <a:lnTo>
                                  <a:pt x="5" y="34"/>
                                </a:lnTo>
                                <a:lnTo>
                                  <a:pt x="6" y="34"/>
                                </a:lnTo>
                                <a:lnTo>
                                  <a:pt x="4" y="33"/>
                                </a:lnTo>
                                <a:close/>
                                <a:moveTo>
                                  <a:pt x="386" y="28"/>
                                </a:moveTo>
                                <a:lnTo>
                                  <a:pt x="19" y="28"/>
                                </a:lnTo>
                                <a:lnTo>
                                  <a:pt x="14" y="31"/>
                                </a:lnTo>
                                <a:lnTo>
                                  <a:pt x="19" y="34"/>
                                </a:lnTo>
                                <a:lnTo>
                                  <a:pt x="386" y="34"/>
                                </a:lnTo>
                                <a:lnTo>
                                  <a:pt x="387" y="32"/>
                                </a:lnTo>
                                <a:lnTo>
                                  <a:pt x="387" y="29"/>
                                </a:lnTo>
                                <a:lnTo>
                                  <a:pt x="386" y="28"/>
                                </a:lnTo>
                                <a:close/>
                                <a:moveTo>
                                  <a:pt x="8" y="28"/>
                                </a:moveTo>
                                <a:lnTo>
                                  <a:pt x="8" y="33"/>
                                </a:lnTo>
                                <a:lnTo>
                                  <a:pt x="14" y="31"/>
                                </a:lnTo>
                                <a:lnTo>
                                  <a:pt x="8" y="28"/>
                                </a:lnTo>
                                <a:close/>
                                <a:moveTo>
                                  <a:pt x="14" y="31"/>
                                </a:moveTo>
                                <a:lnTo>
                                  <a:pt x="8" y="33"/>
                                </a:lnTo>
                                <a:lnTo>
                                  <a:pt x="19" y="33"/>
                                </a:lnTo>
                                <a:lnTo>
                                  <a:pt x="14" y="31"/>
                                </a:lnTo>
                                <a:close/>
                                <a:moveTo>
                                  <a:pt x="3" y="29"/>
                                </a:moveTo>
                                <a:lnTo>
                                  <a:pt x="0" y="31"/>
                                </a:lnTo>
                                <a:lnTo>
                                  <a:pt x="4" y="33"/>
                                </a:lnTo>
                                <a:lnTo>
                                  <a:pt x="3" y="32"/>
                                </a:lnTo>
                                <a:lnTo>
                                  <a:pt x="3" y="29"/>
                                </a:lnTo>
                                <a:close/>
                                <a:moveTo>
                                  <a:pt x="19" y="28"/>
                                </a:moveTo>
                                <a:lnTo>
                                  <a:pt x="8" y="28"/>
                                </a:lnTo>
                                <a:lnTo>
                                  <a:pt x="14" y="31"/>
                                </a:lnTo>
                                <a:lnTo>
                                  <a:pt x="19" y="28"/>
                                </a:lnTo>
                                <a:close/>
                                <a:moveTo>
                                  <a:pt x="6" y="28"/>
                                </a:moveTo>
                                <a:lnTo>
                                  <a:pt x="5" y="28"/>
                                </a:lnTo>
                                <a:lnTo>
                                  <a:pt x="3" y="29"/>
                                </a:lnTo>
                                <a:lnTo>
                                  <a:pt x="6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/>
                        </wps:cNvSpPr>
                        <wps:spPr bwMode="auto">
                          <a:xfrm>
                            <a:off x="3" y="1008"/>
                            <a:ext cx="396" cy="3378"/>
                          </a:xfrm>
                          <a:custGeom>
                            <a:avLst/>
                            <a:gdLst>
                              <a:gd name="T0" fmla="+- 0 3 3"/>
                              <a:gd name="T1" fmla="*/ T0 w 396"/>
                              <a:gd name="T2" fmla="+- 0 1009 1009"/>
                              <a:gd name="T3" fmla="*/ 1009 h 3378"/>
                              <a:gd name="T4" fmla="+- 0 399 3"/>
                              <a:gd name="T5" fmla="*/ T4 w 396"/>
                              <a:gd name="T6" fmla="+- 0 1009 1009"/>
                              <a:gd name="T7" fmla="*/ 1009 h 3378"/>
                              <a:gd name="T8" fmla="+- 0 3 3"/>
                              <a:gd name="T9" fmla="*/ T8 w 396"/>
                              <a:gd name="T10" fmla="+- 0 1452 1009"/>
                              <a:gd name="T11" fmla="*/ 1452 h 3378"/>
                              <a:gd name="T12" fmla="+- 0 399 3"/>
                              <a:gd name="T13" fmla="*/ T12 w 396"/>
                              <a:gd name="T14" fmla="+- 0 1452 1009"/>
                              <a:gd name="T15" fmla="*/ 1452 h 3378"/>
                              <a:gd name="T16" fmla="+- 0 3 3"/>
                              <a:gd name="T17" fmla="*/ T16 w 396"/>
                              <a:gd name="T18" fmla="+- 0 1941 1009"/>
                              <a:gd name="T19" fmla="*/ 1941 h 3378"/>
                              <a:gd name="T20" fmla="+- 0 399 3"/>
                              <a:gd name="T21" fmla="*/ T20 w 396"/>
                              <a:gd name="T22" fmla="+- 0 1941 1009"/>
                              <a:gd name="T23" fmla="*/ 1941 h 3378"/>
                              <a:gd name="T24" fmla="+- 0 3 3"/>
                              <a:gd name="T25" fmla="*/ T24 w 396"/>
                              <a:gd name="T26" fmla="+- 0 2519 1009"/>
                              <a:gd name="T27" fmla="*/ 2519 h 3378"/>
                              <a:gd name="T28" fmla="+- 0 399 3"/>
                              <a:gd name="T29" fmla="*/ T28 w 396"/>
                              <a:gd name="T30" fmla="+- 0 2519 1009"/>
                              <a:gd name="T31" fmla="*/ 2519 h 3378"/>
                              <a:gd name="T32" fmla="+- 0 3 3"/>
                              <a:gd name="T33" fmla="*/ T32 w 396"/>
                              <a:gd name="T34" fmla="+- 0 2963 1009"/>
                              <a:gd name="T35" fmla="*/ 2963 h 3378"/>
                              <a:gd name="T36" fmla="+- 0 399 3"/>
                              <a:gd name="T37" fmla="*/ T36 w 396"/>
                              <a:gd name="T38" fmla="+- 0 2963 1009"/>
                              <a:gd name="T39" fmla="*/ 2963 h 3378"/>
                              <a:gd name="T40" fmla="+- 0 3 3"/>
                              <a:gd name="T41" fmla="*/ T40 w 396"/>
                              <a:gd name="T42" fmla="+- 0 3408 1009"/>
                              <a:gd name="T43" fmla="*/ 3408 h 3378"/>
                              <a:gd name="T44" fmla="+- 0 399 3"/>
                              <a:gd name="T45" fmla="*/ T44 w 396"/>
                              <a:gd name="T46" fmla="+- 0 3408 1009"/>
                              <a:gd name="T47" fmla="*/ 3408 h 3378"/>
                              <a:gd name="T48" fmla="+- 0 3 3"/>
                              <a:gd name="T49" fmla="*/ T48 w 396"/>
                              <a:gd name="T50" fmla="+- 0 3853 1009"/>
                              <a:gd name="T51" fmla="*/ 3853 h 3378"/>
                              <a:gd name="T52" fmla="+- 0 399 3"/>
                              <a:gd name="T53" fmla="*/ T52 w 396"/>
                              <a:gd name="T54" fmla="+- 0 3853 1009"/>
                              <a:gd name="T55" fmla="*/ 3853 h 3378"/>
                              <a:gd name="T56" fmla="+- 0 3 3"/>
                              <a:gd name="T57" fmla="*/ T56 w 396"/>
                              <a:gd name="T58" fmla="+- 0 4386 1009"/>
                              <a:gd name="T59" fmla="*/ 4386 h 3378"/>
                              <a:gd name="T60" fmla="+- 0 399 3"/>
                              <a:gd name="T61" fmla="*/ T60 w 396"/>
                              <a:gd name="T62" fmla="+- 0 4386 1009"/>
                              <a:gd name="T63" fmla="*/ 4386 h 33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396" h="3378">
                                <a:moveTo>
                                  <a:pt x="0" y="0"/>
                                </a:moveTo>
                                <a:lnTo>
                                  <a:pt x="396" y="0"/>
                                </a:lnTo>
                                <a:moveTo>
                                  <a:pt x="0" y="443"/>
                                </a:moveTo>
                                <a:lnTo>
                                  <a:pt x="396" y="443"/>
                                </a:lnTo>
                                <a:moveTo>
                                  <a:pt x="0" y="932"/>
                                </a:moveTo>
                                <a:lnTo>
                                  <a:pt x="396" y="932"/>
                                </a:lnTo>
                                <a:moveTo>
                                  <a:pt x="0" y="1510"/>
                                </a:moveTo>
                                <a:lnTo>
                                  <a:pt x="396" y="1510"/>
                                </a:lnTo>
                                <a:moveTo>
                                  <a:pt x="0" y="1954"/>
                                </a:moveTo>
                                <a:lnTo>
                                  <a:pt x="396" y="1954"/>
                                </a:lnTo>
                                <a:moveTo>
                                  <a:pt x="0" y="2399"/>
                                </a:moveTo>
                                <a:lnTo>
                                  <a:pt x="396" y="2399"/>
                                </a:lnTo>
                                <a:moveTo>
                                  <a:pt x="0" y="2844"/>
                                </a:moveTo>
                                <a:lnTo>
                                  <a:pt x="396" y="2844"/>
                                </a:lnTo>
                                <a:moveTo>
                                  <a:pt x="0" y="3377"/>
                                </a:moveTo>
                                <a:lnTo>
                                  <a:pt x="396" y="3377"/>
                                </a:lnTo>
                              </a:path>
                            </a:pathLst>
                          </a:custGeom>
                          <a:noFill/>
                          <a:ln w="40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4207"/>
                            <a:ext cx="1167" cy="267"/>
                          </a:xfrm>
                          <a:prstGeom prst="rect">
                            <a:avLst/>
                          </a:prstGeom>
                          <a:noFill/>
                          <a:ln w="377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6"/>
                                <w:ind w:left="62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специальная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3718"/>
                            <a:ext cx="1555" cy="267"/>
                          </a:xfrm>
                          <a:prstGeom prst="rect">
                            <a:avLst/>
                          </a:prstGeom>
                          <a:noFill/>
                          <a:ln w="375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5"/>
                                <w:ind w:left="75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утилизационная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3274"/>
                            <a:ext cx="1555" cy="267"/>
                          </a:xfrm>
                          <a:prstGeom prst="rect">
                            <a:avLst/>
                          </a:prstGeom>
                          <a:noFill/>
                          <a:ln w="375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5"/>
                                <w:ind w:left="55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ликвидационная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2829"/>
                            <a:ext cx="2385" cy="267"/>
                          </a:xfrm>
                          <a:prstGeom prst="rect">
                            <a:avLst/>
                          </a:prstGeom>
                          <a:noFill/>
                          <a:ln w="3743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4"/>
                                <w:ind w:left="62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для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15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целей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12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налогообложения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2340"/>
                            <a:ext cx="1555" cy="267"/>
                          </a:xfrm>
                          <a:prstGeom prst="rect">
                            <a:avLst/>
                          </a:prstGeom>
                          <a:noFill/>
                          <a:ln w="375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6"/>
                                <w:ind w:left="93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инвестиционная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1807"/>
                            <a:ext cx="2904" cy="267"/>
                          </a:xfrm>
                          <a:prstGeom prst="rect">
                            <a:avLst/>
                          </a:prstGeom>
                          <a:noFill/>
                          <a:ln w="374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4"/>
                                <w:ind w:left="130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при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9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существующем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14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использовании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1319"/>
                            <a:ext cx="1555" cy="267"/>
                          </a:xfrm>
                          <a:prstGeom prst="rect">
                            <a:avLst/>
                          </a:prstGeom>
                          <a:noFill/>
                          <a:ln w="375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79"/>
                                <w:ind w:left="62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воспроизводства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874"/>
                            <a:ext cx="1167" cy="267"/>
                          </a:xfrm>
                          <a:prstGeom prst="rect">
                            <a:avLst/>
                          </a:prstGeom>
                          <a:noFill/>
                          <a:ln w="377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5"/>
                                <w:ind w:left="115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замещения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98" y="430"/>
                            <a:ext cx="2074" cy="267"/>
                          </a:xfrm>
                          <a:prstGeom prst="rect">
                            <a:avLst/>
                          </a:prstGeom>
                          <a:noFill/>
                          <a:ln w="374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4"/>
                                <w:ind w:left="141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с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7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ограниченным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6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рынком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3250" y="830"/>
                            <a:ext cx="882" cy="267"/>
                          </a:xfrm>
                          <a:prstGeom prst="rect">
                            <a:avLst/>
                          </a:prstGeom>
                          <a:noFill/>
                          <a:ln w="380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96848" w:rsidRDefault="00A96848" w:rsidP="00A96848">
                              <w:pPr>
                                <w:spacing w:before="33"/>
                                <w:ind w:left="63"/>
                                <w:rPr>
                                  <w:rFonts w:ascii="Microsoft Sans Serif" w:hAnsi="Microsoft Sans Serif"/>
                                  <w:sz w:val="14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15"/>
                                  <w:sz w:val="14"/>
                                </w:rPr>
                                <w:t>рыночная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1" o:spid="_x0000_s1026" style="width:206.75pt;height:223.85pt;mso-position-horizontal-relative:char;mso-position-vertical-relative:line" coordsize="4135,4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">
                <v:shape id="AutoShape 23" o:spid="_x0000_s1027" style="position:absolute;left:3;top:30;width:396;height:4355;visibility:visible;mso-wrap-style:square;v-text-anchor:top" coordsize="396,4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e9WcMA&#10;AADbAAAADwAAAGRycy9kb3ducmV2LnhtbESPQWvCQBSE7wX/w/KE3urGSItEVxFBDN5qFfH2zD6T&#10;YPZt2F2T9N93C4Ueh5n5hlmuB9OIjpyvLSuYThIQxIXVNZcKTl+7tzkIH5A1NpZJwTd5WK9GL0vM&#10;tO35k7pjKEWEsM9QQRVCm0npi4oM+oltiaN3t85giNKVUjvsI9w0Mk2SD2mw5rhQYUvbiorH8WkU&#10;5Bd7flzrw2H/PrvrPt+5TnY3pV7Hw2YBItAQ/sN/7VwrSFP4/RJ/gF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e9WcMAAADbAAAADwAAAAAAAAAAAAAAAACYAgAAZHJzL2Rv&#10;d25yZXYueG1sUEsFBgAAAAAEAAQA9QAAAIgDAAAAAA==&#10;" path="m,l,4355m,577r396,e" filled="f" strokeweight=".1123mm">
                  <v:path arrowok="t" o:connecttype="custom" o:connectlocs="0,31;0,4386;0,608;396,608" o:connectangles="0,0,0,0"/>
                </v:shape>
                <v:shape id="AutoShape 24" o:spid="_x0000_s1028" style="position:absolute;left:14;width:388;height:62;visibility:visible;mso-wrap-style:square;v-text-anchor:top" coordsize="388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/lqMMA&#10;AADbAAAADwAAAGRycy9kb3ducmV2LnhtbESP0WoCMRRE3wv9h3ALvpSaVaHI1igiiCKCdPUDLpvb&#10;zdLNzZpEd/17Iwg+DjNzhpktetuIK/lQO1YwGmYgiEuna64UnI7rrymIEJE1No5JwY0CLObvbzPM&#10;tev4l65FrESCcMhRgYmxzaUMpSGLYeha4uT9OW8xJukrqT12CW4bOc6yb2mx5rRgsKWVofK/uFgF&#10;ODWn9W5TLD99tz/Y/e28OsqdUoOPfvkDIlIfX+Fne6sVjCfw+JJ+gJ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/lqMMAAADbAAAADwAAAAAAAAAAAAAAAACYAgAAZHJzL2Rv&#10;d25yZXYueG1sUEsFBgAAAAAEAAQA9QAAAIgDAAAAAA==&#10;" path="m62,l60,1,3,29r,3l4,33,60,61r2,1l64,61r2,-3l65,57,63,56,19,33,8,33r,-5l19,28,63,6,65,5,66,3,64,,62,xm4,33r1,1l6,34,4,33xm386,28l19,28r-5,3l19,34r367,l387,32r,-3l386,28xm8,28r,5l14,31,8,28xm14,31l8,33r11,l14,31xm3,29l,31r4,2l3,32r,-3xm19,28l8,28r6,3l19,28xm6,28r-1,l3,29,6,28xe" fillcolor="black" stroked="f">
                  <v:path arrowok="t" o:connecttype="custom" o:connectlocs="62,0;60,1;3,29;3,32;4,33;60,61;62,62;64,61;66,58;65,57;63,56;19,33;8,33;8,28;19,28;63,6;65,5;66,3;64,0;62,0;4,33;5,34;6,34;4,33;386,28;19,28;14,31;19,34;386,34;387,32;387,29;386,28;8,28;8,33;14,31;8,28;14,31;8,33;19,33;14,31;3,29;0,31;4,33;3,32;3,29;19,28;8,28;14,31;19,28;6,28;5,28;3,29;3,29;6,28" o:connectangles="0,0,0,0,0,0,0,0,0,0,0,0,0,0,0,0,0,0,0,0,0,0,0,0,0,0,0,0,0,0,0,0,0,0,0,0,0,0,0,0,0,0,0,0,0,0,0,0,0,0,0,0,0,0"/>
                </v:shape>
                <v:shape id="AutoShape 25" o:spid="_x0000_s1029" style="position:absolute;left:3;top:1008;width:396;height:3378;visibility:visible;mso-wrap-style:square;v-text-anchor:top" coordsize="396,33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OUGcQA&#10;AADbAAAADwAAAGRycy9kb3ducmV2LnhtbESPT2vCQBTE7wW/w/IEb3WjaJHoKtFSyKGXqgSPj+zL&#10;H8y+DdnVRD+9Wyj0OMzMb5jNbjCNuFPnassKZtMIBHFudc2lgvPp630FwnlkjY1lUvAgB7vt6G2D&#10;sbY9/9D96EsRIOxiVFB538ZSurwig25qW+LgFbYz6IPsSqk77APcNHIeRR/SYM1hocKWDhXl1+PN&#10;KFhm/bPJvpPP5/5SLNOs2CdlOig1GQ/JGoSnwf+H/9qpVjBfwO+X8APk9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TlBnEAAAA2wAAAA8AAAAAAAAAAAAAAAAAmAIAAGRycy9k&#10;b3ducmV2LnhtbFBLBQYAAAAABAAEAPUAAACJAwAAAAA=&#10;" path="m,l396,m,443r396,m,932r396,m,1510r396,m,1954r396,m,2399r396,m,2844r396,m,3377r396,e" filled="f" strokeweight=".1123mm">
                  <v:path arrowok="t" o:connecttype="custom" o:connectlocs="0,1009;396,1009;0,1452;396,1452;0,1941;396,1941;0,2519;396,2519;0,2963;396,2963;0,3408;396,3408;0,3853;396,3853;0,4386;396,4386" o:connectangles="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" o:spid="_x0000_s1030" type="#_x0000_t202" style="position:absolute;left:398;top:4207;width:1167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ziMcUA&#10;AADbAAAADwAAAGRycy9kb3ducmV2LnhtbESPT2sCMRTE7wW/Q3iFXqRmVSrt1ihaKCqe/IPt8ZG8&#10;bhY3L9tN1PXbm4LQ4zAzv2HG09ZV4kxNKD0r6PcyEMTam5ILBfvd5/MriBCRDVaeScGVAkwnnYcx&#10;5sZfeEPnbSxEgnDIUYGNsc6lDNqSw9DzNXHyfnzjMCbZFNI0eElwV8lBlo2kw5LTgsWaPizp4/bk&#10;FBTD1dtX1l3Py+9ffV1YbLU5zJV6emxn7yAitfE/fG8vjYLBC/x9ST9AT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OIxxQAAANsAAAAPAAAAAAAAAAAAAAAAAJgCAABkcnMv&#10;ZG93bnJldi54bWxQSwUGAAAAAAQABAD1AAAAigMAAAAA&#10;" filled="f" strokeweight=".1048mm">
                  <v:textbox inset="0,0,0,0">
                    <w:txbxContent>
                      <w:p w:rsidR="00A96848" w:rsidRDefault="00A96848" w:rsidP="00A96848">
                        <w:pPr>
                          <w:spacing w:before="36"/>
                          <w:ind w:left="62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специальная</w:t>
                        </w:r>
                      </w:p>
                    </w:txbxContent>
                  </v:textbox>
                </v:shape>
                <v:shape id="Text Box 27" o:spid="_x0000_s1031" type="#_x0000_t202" style="position:absolute;left:398;top:3718;width:1555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4NcMEA&#10;AADbAAAADwAAAGRycy9kb3ducmV2LnhtbESPzarCMBSE94LvEI5wd5rqQrQaxb+Lbu7C2gc4NMe2&#10;2JyUJGp9eyNccDnMzDfMct2ZRjzI+dqygvEoAUFcWF1zqSC//A5nIHxA1thYJgUv8rBe9XtLTLV9&#10;8pkeWShFhLBPUUEVQptK6YuKDPqRbYmjd7XOYIjSlVI7fEa4aeQkSabSYM1xocKWdhUVt+xuFGh9&#10;9Gbbub9t3sz3h7rN8+P+oNTPoNssQATqwjf83z5pBZMpfL7E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ODXDBAAAA2wAAAA8AAAAAAAAAAAAAAAAAmAIAAGRycy9kb3du&#10;cmV2LnhtbFBLBQYAAAAABAAEAPUAAACGAwAAAAA=&#10;" filled="f" strokeweight=".1044mm">
                  <v:textbox inset="0,0,0,0">
                    <w:txbxContent>
                      <w:p w:rsidR="00A96848" w:rsidRDefault="00A96848" w:rsidP="00A96848">
                        <w:pPr>
                          <w:spacing w:before="35"/>
                          <w:ind w:left="75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утилизационная</w:t>
                        </w:r>
                      </w:p>
                    </w:txbxContent>
                  </v:textbox>
                </v:shape>
                <v:shape id="Text Box 28" o:spid="_x0000_s1032" type="#_x0000_t202" style="position:absolute;left:398;top:3274;width:1555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Ko68MA&#10;AADbAAAADwAAAGRycy9kb3ducmV2LnhtbESPzW7CMBCE75X6DtZW6q04cOhPGiciQAWXHkrzAKt4&#10;SSLidWSbJH37GgmJ42hmvtFkxWx6MZLznWUFy0UCgri2uuNGQfX79fIOwgdkjb1lUvBHHor88SHD&#10;VNuJf2g8hkZECPsUFbQhDKmUvm7JoF/YgTh6J+sMhihdI7XDKcJNL1dJ8ioNdhwXWhxo01J9Pl6M&#10;Aq333pSz+y6r/mO764aq2m93Sj0/zetPEIHmcA/f2getYPUG1y/xB8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Ko68MAAADbAAAADwAAAAAAAAAAAAAAAACYAgAAZHJzL2Rv&#10;d25yZXYueG1sUEsFBgAAAAAEAAQA9QAAAIgDAAAAAA==&#10;" filled="f" strokeweight=".1044mm">
                  <v:textbox inset="0,0,0,0">
                    <w:txbxContent>
                      <w:p w:rsidR="00A96848" w:rsidRDefault="00A96848" w:rsidP="00A96848">
                        <w:pPr>
                          <w:spacing w:before="35"/>
                          <w:ind w:left="55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ликвидационная</w:t>
                        </w:r>
                      </w:p>
                    </w:txbxContent>
                  </v:textbox>
                </v:shape>
                <v:shape id="Text Box 29" o:spid="_x0000_s1033" type="#_x0000_t202" style="position:absolute;left:398;top:2829;width:2385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r5dcEA&#10;AADbAAAADwAAAGRycy9kb3ducmV2LnhtbERPz2vCMBS+C/4P4Qm7aTphQ7umIoK67SJzwq6P5q0p&#10;bV5qEm333y+HwY4f3+9iM9pO3MmHxrGCx0UGgrhyuuFaweVzP1+BCBFZY+eYFPxQgE05nRSYazfw&#10;B93PsRYphEOOCkyMfS5lqAxZDAvXEyfu23mLMUFfS+1xSOG2k8sse5YWG04NBnvaGara880qOLxv&#10;/ekyPNXro/Fv7Tpc268GlXqYjdsXEJHG+C/+c79qBcs0Nn1JP0C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a+XXBAAAA2wAAAA8AAAAAAAAAAAAAAAAAmAIAAGRycy9kb3du&#10;cmV2LnhtbFBLBQYAAAAABAAEAPUAAACGAwAAAAA=&#10;" filled="f" strokeweight=".104mm">
                  <v:textbox inset="0,0,0,0">
                    <w:txbxContent>
                      <w:p w:rsidR="00A96848" w:rsidRDefault="00A96848" w:rsidP="00A96848">
                        <w:pPr>
                          <w:spacing w:before="34"/>
                          <w:ind w:left="62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для</w:t>
                        </w:r>
                        <w:r>
                          <w:rPr>
                            <w:rFonts w:ascii="Microsoft Sans Serif" w:hAnsi="Microsoft Sans Serif"/>
                            <w:spacing w:val="15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целей</w:t>
                        </w:r>
                        <w:r>
                          <w:rPr>
                            <w:rFonts w:ascii="Microsoft Sans Serif" w:hAnsi="Microsoft Sans Serif"/>
                            <w:spacing w:val="12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налогообложения</w:t>
                        </w:r>
                      </w:p>
                    </w:txbxContent>
                  </v:textbox>
                </v:shape>
                <v:shape id="Text Box 30" o:spid="_x0000_s1034" type="#_x0000_t202" style="position:absolute;left:398;top:2340;width:1555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GZAsAA&#10;AADbAAAADwAAAGRycy9kb3ducmV2LnhtbESPzarCMBSE94LvEI7gTlNdyLUaxV+8m7u4tQ9waI5t&#10;sTkpSdT69kYQXA4z8w2zXHemEXdyvrasYDJOQBAXVtdcKsjPx9EPCB+QNTaWScGTPKxX/d4SU20f&#10;/E/3LJQiQtinqKAKoU2l9EVFBv3YtsTRu1hnMETpSqkdPiLcNHKaJDNpsOa4UGFLu4qKa3YzCrQ+&#10;ebPt3N82b+b7Q93m+Wl/UGo46DYLEIG68A1/2r9awXQO7y/x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GZAsAAAADbAAAADwAAAAAAAAAAAAAAAACYAgAAZHJzL2Rvd25y&#10;ZXYueG1sUEsFBgAAAAAEAAQA9QAAAIUDAAAAAA==&#10;" filled="f" strokeweight=".1044mm">
                  <v:textbox inset="0,0,0,0">
                    <w:txbxContent>
                      <w:p w:rsidR="00A96848" w:rsidRDefault="00A96848" w:rsidP="00A96848">
                        <w:pPr>
                          <w:spacing w:before="36"/>
                          <w:ind w:left="93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инвестиционная</w:t>
                        </w:r>
                      </w:p>
                    </w:txbxContent>
                  </v:textbox>
                </v:shape>
                <v:shape id="Text Box 31" o:spid="_x0000_s1035" type="#_x0000_t202" style="position:absolute;left:398;top:1807;width:2904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BL1r8A&#10;AADbAAAADwAAAGRycy9kb3ducmV2LnhtbERPy4rCMBTdD/gP4QpuRNNRFKlGcRRBcOML15fm2hab&#10;m9hErfP1k4Uwy8N5zxaNqcSTal9aVvDdT0AQZ1aXnCs4nza9CQgfkDVWlknBmzws5q2vGabavvhA&#10;z2PIRQxhn6KCIgSXSumzggz6vnXEkbva2mCIsM6lrvEVw00lB0kylgZLjg0FOloVlN2OD6Ng5PZX&#10;vrx3P90yX5Jr7r8Sd2ulOu1mOQURqAn/4o97qxUM4/r4Jf4AO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gEvWvwAAANsAAAAPAAAAAAAAAAAAAAAAAJgCAABkcnMvZG93bnJl&#10;di54bWxQSwUGAAAAAAQABAD1AAAAhAMAAAAA&#10;" filled="f" strokeweight=".1039mm">
                  <v:textbox inset="0,0,0,0">
                    <w:txbxContent>
                      <w:p w:rsidR="00A96848" w:rsidRDefault="00A96848" w:rsidP="00A96848">
                        <w:pPr>
                          <w:spacing w:before="34"/>
                          <w:ind w:left="130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при</w:t>
                        </w:r>
                        <w:r>
                          <w:rPr>
                            <w:rFonts w:ascii="Microsoft Sans Serif" w:hAnsi="Microsoft Sans Serif"/>
                            <w:spacing w:val="9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существующем</w:t>
                        </w:r>
                        <w:r>
                          <w:rPr>
                            <w:rFonts w:ascii="Microsoft Sans Serif" w:hAnsi="Microsoft Sans Serif"/>
                            <w:spacing w:val="14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использовании</w:t>
                        </w:r>
                      </w:p>
                    </w:txbxContent>
                  </v:textbox>
                </v:shape>
                <v:shape id="Text Box 32" o:spid="_x0000_s1036" type="#_x0000_t202" style="position:absolute;left:398;top:1319;width:1555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4D2cAA&#10;AADbAAAADwAAAGRycy9kb3ducmV2LnhtbESPzarCMBSE94LvEI7gTlMVLtdqFH/RzV2ofYBDc2yL&#10;zUlJota3vxEEl8PMfMPMl62pxYOcrywrGA0TEMS51RUXCrLLfvALwgdkjbVlUvAiD8tFtzPHVNsn&#10;n+hxDoWIEPYpKihDaFIpfV6SQT+0DXH0rtYZDFG6QmqHzwg3tRwnyY80WHFcKLGhTUn57Xw3CrQ+&#10;eLNu3d86q6fbXdVk2WG7U6rfa1czEIHa8A1/2ketYDKC95f4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4D2cAAAADbAAAADwAAAAAAAAAAAAAAAACYAgAAZHJzL2Rvd25y&#10;ZXYueG1sUEsFBgAAAAAEAAQA9QAAAIUDAAAAAA==&#10;" filled="f" strokeweight=".1044mm">
                  <v:textbox inset="0,0,0,0">
                    <w:txbxContent>
                      <w:p w:rsidR="00A96848" w:rsidRDefault="00A96848" w:rsidP="00A96848">
                        <w:pPr>
                          <w:spacing w:before="79"/>
                          <w:ind w:left="62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воспроизводства</w:t>
                        </w:r>
                      </w:p>
                    </w:txbxContent>
                  </v:textbox>
                </v:shape>
                <v:shape id="Text Box 33" o:spid="_x0000_s1037" type="#_x0000_t202" style="position:absolute;left:398;top:874;width:1167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wW18IA&#10;AADbAAAADwAAAGRycy9kb3ducmV2LnhtbESPwWrDMBBE74X+g9hCLyWRE0MobhRjAiGhNzv9gI21&#10;tUSslbGU2Pn7qlDocZiZN8y2nF0v7jQG61nBapmBIG69ttwp+DofFu8gQkTW2HsmBQ8KUO6en7ZY&#10;aD9xTfcmdiJBOBSowMQ4FFKG1pDDsPQDcfK+/egwJjl2Uo84Jbjr5TrLNtKh5bRgcKC9ofba3JyC&#10;htpjXllzPl77z+rNNvXmYmalXl/m6gNEpDn+h//aJ60gX8Pvl/Q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BbXwgAAANsAAAAPAAAAAAAAAAAAAAAAAJgCAABkcnMvZG93&#10;bnJldi54bWxQSwUGAAAAAAQABAD1AAAAhwMAAAAA&#10;" filled="f" strokeweight=".1049mm">
                  <v:textbox inset="0,0,0,0">
                    <w:txbxContent>
                      <w:p w:rsidR="00A96848" w:rsidRDefault="00A96848" w:rsidP="00A96848">
                        <w:pPr>
                          <w:spacing w:before="35"/>
                          <w:ind w:left="115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замещения</w:t>
                        </w:r>
                      </w:p>
                    </w:txbxContent>
                  </v:textbox>
                </v:shape>
                <v:shape id="Text Box 34" o:spid="_x0000_s1038" type="#_x0000_t202" style="position:absolute;left:398;top:430;width:2074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HQmsEA&#10;AADbAAAADwAAAGRycy9kb3ducmV2LnhtbESPS4sCMRCE7wv+h9CCtzXjExmNIrIr69EHeG0n7czo&#10;pDMkUWf/vREEj0VVfUXNFo2pxJ2cLy0r6HUTEMSZ1SXnCg773+8JCB+QNVaWScE/eVjMW18zTLV9&#10;8Jbuu5CLCGGfooIihDqV0mcFGfRdWxNH72ydwRCly6V2+IhwU8l+koylwZLjQoE1rQrKrrubUbAc&#10;JjS5Dd3xEnqWqx+7WZ/OI6U67WY5BRGoCZ/wu/2nFQwG8PoSf4C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B0JrBAAAA2wAAAA8AAAAAAAAAAAAAAAAAmAIAAGRycy9kb3du&#10;cmV2LnhtbFBLBQYAAAAABAAEAPUAAACGAwAAAAA=&#10;" filled="f" strokeweight=".1041mm">
                  <v:textbox inset="0,0,0,0">
                    <w:txbxContent>
                      <w:p w:rsidR="00A96848" w:rsidRDefault="00A96848" w:rsidP="00A96848">
                        <w:pPr>
                          <w:spacing w:before="34"/>
                          <w:ind w:left="141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с</w:t>
                        </w:r>
                        <w:r>
                          <w:rPr>
                            <w:rFonts w:ascii="Microsoft Sans Serif" w:hAnsi="Microsoft Sans Serif"/>
                            <w:spacing w:val="7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ограниченным</w:t>
                        </w:r>
                        <w:r>
                          <w:rPr>
                            <w:rFonts w:ascii="Microsoft Sans Serif" w:hAnsi="Microsoft Sans Serif"/>
                            <w:spacing w:val="6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рынком</w:t>
                        </w:r>
                      </w:p>
                    </w:txbxContent>
                  </v:textbox>
                </v:shape>
                <v:shape id="Text Box 35" o:spid="_x0000_s1039" type="#_x0000_t202" style="position:absolute;left:3250;top:830;width:882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Ukk8UA&#10;AADbAAAADwAAAGRycy9kb3ducmV2LnhtbESP3WrCQBSE7wu+w3IEb0rd+EPaRlcRaUEUC9U+wCF7&#10;mgSzZ0N2TaJP7wqCl8PMfMPMl50pRUO1KywrGA0jEMSp1QVnCv6O328fIJxH1lhaJgUXcrBc9F7m&#10;mGjb8i81B5+JAGGXoILc+yqR0qU5GXRDWxEH79/WBn2QdSZ1jW2Am1KOoyiWBgsOCzlWtM4pPR3O&#10;RsHXeBe3/Bnvp83uuMF3PG+vP69KDfrdagbCU+ef4Ud7oxVMpnD/En6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VSSTxQAAANsAAAAPAAAAAAAAAAAAAAAAAJgCAABkcnMv&#10;ZG93bnJldi54bWxQSwUGAAAAAAQABAD1AAAAigMAAAAA&#10;" filled="f" strokeweight=".1056mm">
                  <v:textbox inset="0,0,0,0">
                    <w:txbxContent>
                      <w:p w:rsidR="00A96848" w:rsidRDefault="00A96848" w:rsidP="00A96848">
                        <w:pPr>
                          <w:spacing w:before="33"/>
                          <w:ind w:left="63"/>
                          <w:rPr>
                            <w:rFonts w:ascii="Microsoft Sans Serif" w:hAnsi="Microsoft Sans Serif"/>
                            <w:sz w:val="14"/>
                          </w:rPr>
                        </w:pPr>
                        <w:r>
                          <w:rPr>
                            <w:rFonts w:ascii="Microsoft Sans Serif" w:hAnsi="Microsoft Sans Serif"/>
                            <w:w w:val="115"/>
                            <w:sz w:val="14"/>
                          </w:rPr>
                          <w:t>рыночная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96848" w:rsidRDefault="00A96848" w:rsidP="00A96848">
      <w:pPr>
        <w:pStyle w:val="a3"/>
        <w:ind w:left="0"/>
      </w:pPr>
    </w:p>
    <w:p w:rsidR="00A96848" w:rsidRDefault="00A96848" w:rsidP="00A96848">
      <w:pPr>
        <w:pStyle w:val="a3"/>
        <w:spacing w:before="10"/>
        <w:ind w:left="0"/>
        <w:rPr>
          <w:sz w:val="21"/>
        </w:rPr>
      </w:pPr>
    </w:p>
    <w:p w:rsidR="00A96848" w:rsidRDefault="00A96848" w:rsidP="00A96848">
      <w:pPr>
        <w:ind w:left="1863" w:right="1320" w:hanging="822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1.1.</w:t>
      </w:r>
      <w:r>
        <w:rPr>
          <w:spacing w:val="-4"/>
          <w:sz w:val="18"/>
        </w:rPr>
        <w:t xml:space="preserve"> </w:t>
      </w:r>
      <w:r>
        <w:rPr>
          <w:sz w:val="18"/>
        </w:rPr>
        <w:t>Классификация</w:t>
      </w:r>
      <w:r>
        <w:rPr>
          <w:spacing w:val="-4"/>
          <w:sz w:val="18"/>
        </w:rPr>
        <w:t xml:space="preserve"> </w:t>
      </w:r>
      <w:r>
        <w:rPr>
          <w:sz w:val="18"/>
        </w:rPr>
        <w:t>видов</w:t>
      </w:r>
      <w:r>
        <w:rPr>
          <w:spacing w:val="-5"/>
          <w:sz w:val="18"/>
        </w:rPr>
        <w:t xml:space="preserve"> </w:t>
      </w:r>
      <w:r>
        <w:rPr>
          <w:sz w:val="18"/>
        </w:rPr>
        <w:t>стоимости,</w:t>
      </w:r>
      <w:r>
        <w:rPr>
          <w:spacing w:val="-4"/>
          <w:sz w:val="18"/>
        </w:rPr>
        <w:t xml:space="preserve"> </w:t>
      </w:r>
      <w:r>
        <w:rPr>
          <w:sz w:val="18"/>
        </w:rPr>
        <w:t>применяемых</w:t>
      </w:r>
      <w:r>
        <w:rPr>
          <w:spacing w:val="-42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оценке</w:t>
      </w:r>
      <w:r>
        <w:rPr>
          <w:spacing w:val="-1"/>
          <w:sz w:val="18"/>
        </w:rPr>
        <w:t xml:space="preserve"> </w:t>
      </w:r>
      <w:r>
        <w:rPr>
          <w:sz w:val="18"/>
        </w:rPr>
        <w:t>стоимости</w:t>
      </w:r>
      <w:r>
        <w:rPr>
          <w:spacing w:val="-1"/>
          <w:sz w:val="18"/>
        </w:rPr>
        <w:t xml:space="preserve"> </w:t>
      </w:r>
      <w:r>
        <w:rPr>
          <w:sz w:val="18"/>
        </w:rPr>
        <w:t>предприятия</w:t>
      </w:r>
    </w:p>
    <w:p w:rsidR="00A96848" w:rsidRDefault="00A96848" w:rsidP="00A96848">
      <w:pPr>
        <w:pStyle w:val="a3"/>
        <w:spacing w:before="7"/>
        <w:ind w:left="0"/>
        <w:rPr>
          <w:sz w:val="21"/>
        </w:rPr>
      </w:pPr>
    </w:p>
    <w:p w:rsidR="00A96848" w:rsidRDefault="00A96848" w:rsidP="00A96848">
      <w:pPr>
        <w:pStyle w:val="a3"/>
        <w:spacing w:line="249" w:lineRule="auto"/>
        <w:ind w:right="548" w:firstLine="396"/>
        <w:jc w:val="both"/>
      </w:pPr>
      <w:r>
        <w:rPr>
          <w:b/>
        </w:rPr>
        <w:t xml:space="preserve">Стоимость в обмене </w:t>
      </w:r>
      <w:r>
        <w:t xml:space="preserve">– это цена, которая будет преобладать на </w:t>
      </w:r>
      <w:proofErr w:type="spellStart"/>
      <w:proofErr w:type="gramStart"/>
      <w:r>
        <w:t>сво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бодном</w:t>
      </w:r>
      <w:proofErr w:type="spellEnd"/>
      <w:proofErr w:type="gramEnd"/>
      <w:r>
        <w:t>, открытом и конкурентном рынке на основе равновесия, уста-</w:t>
      </w:r>
      <w:r>
        <w:rPr>
          <w:spacing w:val="1"/>
        </w:rPr>
        <w:t xml:space="preserve"> </w:t>
      </w:r>
      <w:proofErr w:type="spellStart"/>
      <w:r>
        <w:t>навливаемого</w:t>
      </w:r>
      <w:proofErr w:type="spellEnd"/>
      <w:r>
        <w:t xml:space="preserve"> факторами предложения и спроса. Стоимость в обмене</w:t>
      </w:r>
      <w:r>
        <w:rPr>
          <w:spacing w:val="1"/>
        </w:rPr>
        <w:t xml:space="preserve"> </w:t>
      </w:r>
      <w:r>
        <w:t>является стоимостью,</w:t>
      </w:r>
      <w:r>
        <w:rPr>
          <w:spacing w:val="1"/>
        </w:rPr>
        <w:t xml:space="preserve"> </w:t>
      </w:r>
      <w:r>
        <w:t>признанной рынком,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умозрительно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актив.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стоимости в обмене является рыночная стоимость. Рыночная стоимость</w:t>
      </w:r>
      <w:r>
        <w:rPr>
          <w:spacing w:val="1"/>
        </w:rPr>
        <w:t xml:space="preserve"> </w:t>
      </w:r>
      <w:r>
        <w:t>объекта оценки – наиболее вероятная цена, по которой объект оценки</w:t>
      </w:r>
      <w:r>
        <w:rPr>
          <w:spacing w:val="1"/>
        </w:rPr>
        <w:t xml:space="preserve"> </w:t>
      </w:r>
      <w:r>
        <w:t xml:space="preserve">может быть отчужден на открытом рынке в условиях конкуренции, </w:t>
      </w:r>
      <w:proofErr w:type="gramStart"/>
      <w:r>
        <w:t>ко-</w:t>
      </w:r>
      <w:r>
        <w:rPr>
          <w:spacing w:val="1"/>
        </w:rPr>
        <w:t xml:space="preserve"> </w:t>
      </w:r>
      <w:proofErr w:type="spellStart"/>
      <w:r>
        <w:t>гда</w:t>
      </w:r>
      <w:proofErr w:type="spellEnd"/>
      <w:proofErr w:type="gramEnd"/>
      <w:r>
        <w:t xml:space="preserve"> стороны сделки действуют разумно, располагая всей необходимой</w:t>
      </w:r>
      <w:r>
        <w:rPr>
          <w:spacing w:val="1"/>
        </w:rPr>
        <w:t xml:space="preserve"> </w:t>
      </w:r>
      <w:r>
        <w:t>информацией, а на величине цены сделки не отражаются какие-либо</w:t>
      </w:r>
      <w:r>
        <w:rPr>
          <w:spacing w:val="1"/>
        </w:rPr>
        <w:t xml:space="preserve"> </w:t>
      </w:r>
      <w:r>
        <w:t>чрезвычайные</w:t>
      </w:r>
      <w:r>
        <w:rPr>
          <w:spacing w:val="-1"/>
        </w:rPr>
        <w:t xml:space="preserve"> </w:t>
      </w:r>
      <w:r>
        <w:t>обстоятельства.</w:t>
      </w:r>
    </w:p>
    <w:p w:rsidR="00A96848" w:rsidRDefault="00A96848" w:rsidP="00A96848">
      <w:pPr>
        <w:pStyle w:val="a3"/>
        <w:spacing w:before="10" w:line="249" w:lineRule="auto"/>
        <w:ind w:right="549" w:firstLine="396"/>
        <w:jc w:val="both"/>
      </w:pPr>
      <w:r>
        <w:rPr>
          <w:b/>
        </w:rPr>
        <w:lastRenderedPageBreak/>
        <w:t>Стоимость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пользовании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конкретного</w:t>
      </w:r>
      <w:r>
        <w:rPr>
          <w:spacing w:val="37"/>
        </w:rPr>
        <w:t xml:space="preserve"> </w:t>
      </w:r>
      <w:r>
        <w:t>пользователя</w:t>
      </w:r>
      <w:r>
        <w:rPr>
          <w:spacing w:val="38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группы</w:t>
      </w:r>
      <w:r>
        <w:rPr>
          <w:spacing w:val="39"/>
        </w:rPr>
        <w:t xml:space="preserve"> </w:t>
      </w:r>
      <w:r>
        <w:t>пользователей,</w:t>
      </w:r>
      <w:r>
        <w:rPr>
          <w:spacing w:val="38"/>
        </w:rPr>
        <w:t xml:space="preserve"> </w:t>
      </w:r>
      <w:r>
        <w:t>которую</w:t>
      </w:r>
      <w:r>
        <w:rPr>
          <w:spacing w:val="36"/>
        </w:rPr>
        <w:t xml:space="preserve"> </w:t>
      </w:r>
      <w:proofErr w:type="spellStart"/>
      <w:r w:rsidR="008929B9">
        <w:t>собст</w:t>
      </w:r>
      <w:proofErr w:type="spellEnd"/>
    </w:p>
    <w:p w:rsidR="008929B9" w:rsidRDefault="008929B9" w:rsidP="008929B9">
      <w:pPr>
        <w:pStyle w:val="a3"/>
        <w:spacing w:before="63" w:line="249" w:lineRule="auto"/>
        <w:ind w:right="546"/>
        <w:jc w:val="both"/>
      </w:pPr>
      <w:proofErr w:type="spellStart"/>
      <w:r>
        <w:t>венность</w:t>
      </w:r>
      <w:proofErr w:type="spellEnd"/>
      <w:r>
        <w:t xml:space="preserve"> будет иметь при данном способе использования. Стоимость в</w:t>
      </w:r>
      <w:r>
        <w:rPr>
          <w:spacing w:val="1"/>
        </w:rPr>
        <w:t xml:space="preserve"> </w:t>
      </w:r>
      <w:r>
        <w:t xml:space="preserve">пользовании не зависит от наиболее эффективного использования </w:t>
      </w:r>
      <w:proofErr w:type="spellStart"/>
      <w:proofErr w:type="gramStart"/>
      <w:r>
        <w:t>объ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екта</w:t>
      </w:r>
      <w:proofErr w:type="spellEnd"/>
      <w:proofErr w:type="gramEnd"/>
      <w:r>
        <w:t xml:space="preserve"> собственности или от суммы средств, которая может быть </w:t>
      </w:r>
      <w:proofErr w:type="spellStart"/>
      <w:r>
        <w:t>выруче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на при его продаже. Старые производственные здания могут иметь </w:t>
      </w:r>
      <w:proofErr w:type="spellStart"/>
      <w:proofErr w:type="gramStart"/>
      <w:r>
        <w:t>ог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ромную</w:t>
      </w:r>
      <w:proofErr w:type="spellEnd"/>
      <w:proofErr w:type="gramEnd"/>
      <w:r>
        <w:t xml:space="preserve"> стоимость в использовании для работающих в них </w:t>
      </w:r>
      <w:proofErr w:type="spellStart"/>
      <w:r>
        <w:t>предпри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ятий</w:t>
      </w:r>
      <w:proofErr w:type="spellEnd"/>
      <w:r>
        <w:t>,</w:t>
      </w:r>
      <w:r>
        <w:rPr>
          <w:spacing w:val="-2"/>
        </w:rPr>
        <w:t xml:space="preserve"> </w:t>
      </w:r>
      <w:r>
        <w:t>тогда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рыночная</w:t>
      </w:r>
      <w:r>
        <w:rPr>
          <w:spacing w:val="1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незначительной.</w:t>
      </w:r>
    </w:p>
    <w:p w:rsidR="008929B9" w:rsidRDefault="008929B9" w:rsidP="008929B9">
      <w:pPr>
        <w:pStyle w:val="a3"/>
        <w:spacing w:before="5"/>
        <w:ind w:left="509"/>
        <w:jc w:val="both"/>
      </w:pPr>
      <w:r>
        <w:t>Виды</w:t>
      </w:r>
      <w:r>
        <w:rPr>
          <w:spacing w:val="31"/>
        </w:rPr>
        <w:t xml:space="preserve"> </w:t>
      </w:r>
      <w:r>
        <w:t>стоимости</w:t>
      </w:r>
      <w:r>
        <w:rPr>
          <w:spacing w:val="33"/>
        </w:rPr>
        <w:t xml:space="preserve"> </w:t>
      </w:r>
      <w:r>
        <w:t>объекта</w:t>
      </w:r>
      <w:r>
        <w:rPr>
          <w:spacing w:val="32"/>
        </w:rPr>
        <w:t xml:space="preserve"> </w:t>
      </w:r>
      <w:r>
        <w:t>оценки,</w:t>
      </w:r>
      <w:r>
        <w:rPr>
          <w:spacing w:val="35"/>
        </w:rPr>
        <w:t xml:space="preserve"> </w:t>
      </w:r>
      <w:r>
        <w:t>отличные</w:t>
      </w:r>
      <w:r>
        <w:rPr>
          <w:spacing w:val="35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рыночной</w:t>
      </w:r>
      <w:r>
        <w:rPr>
          <w:spacing w:val="31"/>
        </w:rPr>
        <w:t xml:space="preserve"> </w:t>
      </w:r>
      <w:proofErr w:type="spellStart"/>
      <w:r>
        <w:t>стоимо</w:t>
      </w:r>
      <w:proofErr w:type="spellEnd"/>
      <w:r>
        <w:t>-</w:t>
      </w:r>
    </w:p>
    <w:p w:rsidR="008929B9" w:rsidRDefault="008929B9" w:rsidP="008929B9">
      <w:pPr>
        <w:pStyle w:val="a3"/>
        <w:spacing w:before="10"/>
      </w:pPr>
      <w:proofErr w:type="spellStart"/>
      <w:r>
        <w:t>сти</w:t>
      </w:r>
      <w:proofErr w:type="spellEnd"/>
      <w:r>
        <w:t>: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before="10"/>
        <w:ind w:left="785" w:hanging="265"/>
        <w:rPr>
          <w:sz w:val="20"/>
        </w:rPr>
      </w:pPr>
      <w:r>
        <w:rPr>
          <w:sz w:val="20"/>
        </w:rPr>
        <w:t>стоимость</w:t>
      </w:r>
      <w:r>
        <w:rPr>
          <w:spacing w:val="7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10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6"/>
          <w:sz w:val="20"/>
        </w:rPr>
        <w:t xml:space="preserve"> </w:t>
      </w:r>
      <w:r>
        <w:rPr>
          <w:sz w:val="20"/>
        </w:rPr>
        <w:t>с</w:t>
      </w:r>
      <w:r>
        <w:rPr>
          <w:spacing w:val="10"/>
          <w:sz w:val="20"/>
        </w:rPr>
        <w:t xml:space="preserve"> </w:t>
      </w:r>
      <w:r>
        <w:rPr>
          <w:sz w:val="20"/>
        </w:rPr>
        <w:t>ограниченным</w:t>
      </w:r>
      <w:r>
        <w:rPr>
          <w:spacing w:val="10"/>
          <w:sz w:val="20"/>
        </w:rPr>
        <w:t xml:space="preserve"> </w:t>
      </w:r>
      <w:r>
        <w:rPr>
          <w:sz w:val="20"/>
        </w:rPr>
        <w:t>рынком</w:t>
      </w:r>
      <w:r>
        <w:rPr>
          <w:spacing w:val="14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стоимость</w:t>
      </w:r>
    </w:p>
    <w:p w:rsidR="008929B9" w:rsidRDefault="008929B9" w:rsidP="008929B9">
      <w:pPr>
        <w:pStyle w:val="a3"/>
        <w:spacing w:line="249" w:lineRule="auto"/>
        <w:ind w:right="549"/>
        <w:jc w:val="both"/>
      </w:pPr>
      <w:r>
        <w:t>объекта оценки, продажа которого на открытом рынке невозможна или</w:t>
      </w:r>
      <w:r>
        <w:rPr>
          <w:spacing w:val="1"/>
        </w:rPr>
        <w:t xml:space="preserve"> </w:t>
      </w:r>
      <w:r>
        <w:t xml:space="preserve">требует дополнительных затрат по сравнению с затратами, </w:t>
      </w:r>
      <w:proofErr w:type="spellStart"/>
      <w:proofErr w:type="gramStart"/>
      <w:r>
        <w:t>необходи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мыми</w:t>
      </w:r>
      <w:proofErr w:type="spellEnd"/>
      <w:proofErr w:type="gramEnd"/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продажи</w:t>
      </w:r>
      <w:r>
        <w:rPr>
          <w:spacing w:val="-2"/>
        </w:rPr>
        <w:t xml:space="preserve"> </w:t>
      </w:r>
      <w:r>
        <w:t>свободно обращающихся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рынке</w:t>
      </w:r>
      <w:r>
        <w:rPr>
          <w:spacing w:val="2"/>
        </w:rPr>
        <w:t xml:space="preserve"> </w:t>
      </w:r>
      <w:r>
        <w:t>товаров;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line="242" w:lineRule="auto"/>
        <w:ind w:left="113" w:right="550" w:firstLine="408"/>
        <w:jc w:val="both"/>
        <w:rPr>
          <w:sz w:val="20"/>
        </w:rPr>
      </w:pPr>
      <w:r>
        <w:rPr>
          <w:sz w:val="20"/>
        </w:rPr>
        <w:t xml:space="preserve">стоимость замещения объекта оценки – сумма затрат на </w:t>
      </w:r>
      <w:proofErr w:type="spellStart"/>
      <w:proofErr w:type="gramStart"/>
      <w:r>
        <w:rPr>
          <w:sz w:val="20"/>
        </w:rPr>
        <w:t>созда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ние</w:t>
      </w:r>
      <w:proofErr w:type="spellEnd"/>
      <w:proofErr w:type="gramEnd"/>
      <w:r>
        <w:rPr>
          <w:sz w:val="20"/>
        </w:rPr>
        <w:t xml:space="preserve"> объекта, аналогичного объекту оценки, в рыночных ценах, </w:t>
      </w:r>
      <w:proofErr w:type="spellStart"/>
      <w:r>
        <w:rPr>
          <w:sz w:val="20"/>
        </w:rPr>
        <w:t>сущест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вующих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дату</w:t>
      </w:r>
      <w:r>
        <w:rPr>
          <w:spacing w:val="-2"/>
          <w:sz w:val="20"/>
        </w:rPr>
        <w:t xml:space="preserve"> </w:t>
      </w:r>
      <w:r>
        <w:rPr>
          <w:sz w:val="20"/>
        </w:rPr>
        <w:t>проведения оценки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1"/>
          <w:sz w:val="20"/>
        </w:rPr>
        <w:t xml:space="preserve"> </w:t>
      </w:r>
      <w:r>
        <w:rPr>
          <w:sz w:val="20"/>
        </w:rPr>
        <w:t>износа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2"/>
          <w:sz w:val="20"/>
        </w:rPr>
        <w:t xml:space="preserve"> </w:t>
      </w:r>
      <w:r>
        <w:rPr>
          <w:sz w:val="20"/>
        </w:rPr>
        <w:t>оценки;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before="3" w:line="244" w:lineRule="auto"/>
        <w:ind w:left="113" w:right="550" w:firstLine="408"/>
        <w:jc w:val="both"/>
        <w:rPr>
          <w:sz w:val="20"/>
        </w:rPr>
      </w:pPr>
      <w:r>
        <w:rPr>
          <w:sz w:val="20"/>
        </w:rPr>
        <w:t>стоимость</w:t>
      </w:r>
      <w:r>
        <w:rPr>
          <w:spacing w:val="1"/>
          <w:sz w:val="20"/>
        </w:rPr>
        <w:t xml:space="preserve"> </w:t>
      </w:r>
      <w:r>
        <w:rPr>
          <w:sz w:val="20"/>
        </w:rPr>
        <w:t>воспроизводства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сумма</w:t>
      </w:r>
      <w:r>
        <w:rPr>
          <w:spacing w:val="1"/>
          <w:sz w:val="20"/>
        </w:rPr>
        <w:t xml:space="preserve"> </w:t>
      </w:r>
      <w:r>
        <w:rPr>
          <w:sz w:val="20"/>
        </w:rPr>
        <w:t>затрат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рыночных ценах, существующих на дату проведения оценки, на </w:t>
      </w:r>
      <w:proofErr w:type="spellStart"/>
      <w:proofErr w:type="gramStart"/>
      <w:r>
        <w:rPr>
          <w:sz w:val="20"/>
        </w:rPr>
        <w:t>созда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ние</w:t>
      </w:r>
      <w:proofErr w:type="spellEnd"/>
      <w:proofErr w:type="gramEnd"/>
      <w:r>
        <w:rPr>
          <w:sz w:val="20"/>
        </w:rPr>
        <w:t xml:space="preserve"> объекта, идентичного объекту оценки, с применением идентичных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технологий,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учетом износа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оценки;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before="4" w:line="242" w:lineRule="auto"/>
        <w:ind w:left="113" w:right="548" w:firstLine="408"/>
        <w:jc w:val="both"/>
        <w:rPr>
          <w:sz w:val="20"/>
        </w:rPr>
      </w:pPr>
      <w:r>
        <w:rPr>
          <w:sz w:val="20"/>
        </w:rPr>
        <w:t>стоимость объекта оценки при существующем использовании –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стоимость объекта оценки, определяемая исходя из существующих </w:t>
      </w:r>
      <w:proofErr w:type="gramStart"/>
      <w:r>
        <w:rPr>
          <w:sz w:val="20"/>
        </w:rPr>
        <w:t>ус-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ловий</w:t>
      </w:r>
      <w:proofErr w:type="spellEnd"/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целей</w:t>
      </w:r>
      <w:r>
        <w:rPr>
          <w:spacing w:val="-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использования;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before="7" w:line="242" w:lineRule="auto"/>
        <w:ind w:left="113" w:right="553" w:firstLine="408"/>
        <w:jc w:val="both"/>
        <w:rPr>
          <w:sz w:val="20"/>
        </w:rPr>
      </w:pPr>
      <w:r>
        <w:rPr>
          <w:sz w:val="20"/>
        </w:rPr>
        <w:t>инвестиционная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оценки, определяемая исходя из его доходности для конкретного лица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заданных</w:t>
      </w:r>
      <w:r>
        <w:rPr>
          <w:spacing w:val="-1"/>
          <w:sz w:val="20"/>
        </w:rPr>
        <w:t xml:space="preserve"> </w:t>
      </w:r>
      <w:r>
        <w:rPr>
          <w:sz w:val="20"/>
        </w:rPr>
        <w:t>инвестиционных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целях;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before="7" w:line="244" w:lineRule="auto"/>
        <w:ind w:left="113" w:right="552" w:firstLine="408"/>
        <w:jc w:val="both"/>
        <w:rPr>
          <w:sz w:val="20"/>
        </w:rPr>
      </w:pPr>
      <w:r>
        <w:rPr>
          <w:sz w:val="20"/>
        </w:rPr>
        <w:t xml:space="preserve">стоимость объекта оценки для целей налогообложения – </w:t>
      </w:r>
      <w:proofErr w:type="spellStart"/>
      <w:proofErr w:type="gramStart"/>
      <w:r>
        <w:rPr>
          <w:sz w:val="20"/>
        </w:rPr>
        <w:t>стои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мость</w:t>
      </w:r>
      <w:proofErr w:type="spellEnd"/>
      <w:proofErr w:type="gramEnd"/>
      <w:r>
        <w:rPr>
          <w:sz w:val="20"/>
        </w:rPr>
        <w:t xml:space="preserve"> объекта оценки, определяемая для исчисления налоговой базы и</w:t>
      </w:r>
      <w:r>
        <w:rPr>
          <w:spacing w:val="1"/>
          <w:sz w:val="20"/>
        </w:rPr>
        <w:t xml:space="preserve"> </w:t>
      </w:r>
      <w:r>
        <w:rPr>
          <w:sz w:val="20"/>
        </w:rPr>
        <w:t>рассчитываемая в соответствии с положениями нормативных правовых</w:t>
      </w:r>
      <w:r>
        <w:rPr>
          <w:spacing w:val="1"/>
          <w:sz w:val="20"/>
        </w:rPr>
        <w:t xml:space="preserve"> </w:t>
      </w:r>
      <w:r>
        <w:rPr>
          <w:sz w:val="20"/>
        </w:rPr>
        <w:t>актов</w:t>
      </w:r>
      <w:r>
        <w:rPr>
          <w:spacing w:val="-2"/>
          <w:sz w:val="20"/>
        </w:rPr>
        <w:t xml:space="preserve"> </w:t>
      </w:r>
      <w:r>
        <w:rPr>
          <w:sz w:val="20"/>
        </w:rPr>
        <w:t>(в</w:t>
      </w:r>
      <w:r>
        <w:rPr>
          <w:spacing w:val="-2"/>
          <w:sz w:val="20"/>
        </w:rPr>
        <w:t xml:space="preserve"> </w:t>
      </w:r>
      <w:r>
        <w:rPr>
          <w:sz w:val="20"/>
        </w:rPr>
        <w:t>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2"/>
          <w:sz w:val="20"/>
        </w:rPr>
        <w:t xml:space="preserve"> </w:t>
      </w:r>
      <w:r>
        <w:rPr>
          <w:sz w:val="20"/>
        </w:rPr>
        <w:t>инвентаризационная</w:t>
      </w:r>
      <w:r>
        <w:rPr>
          <w:spacing w:val="-1"/>
          <w:sz w:val="20"/>
        </w:rPr>
        <w:t xml:space="preserve"> </w:t>
      </w:r>
      <w:r>
        <w:rPr>
          <w:sz w:val="20"/>
        </w:rPr>
        <w:t>стоимость);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before="4" w:line="242" w:lineRule="auto"/>
        <w:ind w:left="113" w:right="552" w:firstLine="408"/>
        <w:jc w:val="both"/>
        <w:rPr>
          <w:sz w:val="20"/>
        </w:rPr>
      </w:pPr>
      <w:r>
        <w:rPr>
          <w:sz w:val="20"/>
        </w:rPr>
        <w:t>ликвидационная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в случае,</w:t>
      </w:r>
      <w:r>
        <w:rPr>
          <w:spacing w:val="1"/>
          <w:sz w:val="20"/>
        </w:rPr>
        <w:t xml:space="preserve"> </w:t>
      </w:r>
      <w:r>
        <w:rPr>
          <w:sz w:val="20"/>
        </w:rPr>
        <w:t>если объект 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отчужден в срок</w:t>
      </w:r>
      <w:r>
        <w:rPr>
          <w:spacing w:val="1"/>
          <w:sz w:val="20"/>
        </w:rPr>
        <w:t xml:space="preserve"> </w:t>
      </w:r>
      <w:r>
        <w:rPr>
          <w:sz w:val="20"/>
        </w:rPr>
        <w:t>меньше</w:t>
      </w:r>
      <w:r>
        <w:rPr>
          <w:spacing w:val="-1"/>
          <w:sz w:val="20"/>
        </w:rPr>
        <w:t xml:space="preserve"> </w:t>
      </w:r>
      <w:r>
        <w:rPr>
          <w:sz w:val="20"/>
        </w:rPr>
        <w:t>обычного срока экспозиции</w:t>
      </w:r>
      <w:r>
        <w:rPr>
          <w:spacing w:val="-2"/>
          <w:sz w:val="20"/>
        </w:rPr>
        <w:t xml:space="preserve"> </w:t>
      </w:r>
      <w:r>
        <w:rPr>
          <w:sz w:val="20"/>
        </w:rPr>
        <w:t>аналогичных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объектов;</w:t>
      </w:r>
    </w:p>
    <w:p w:rsidR="008929B9" w:rsidRDefault="008929B9" w:rsidP="008929B9">
      <w:pPr>
        <w:pStyle w:val="a5"/>
        <w:numPr>
          <w:ilvl w:val="0"/>
          <w:numId w:val="1"/>
        </w:numPr>
        <w:tabs>
          <w:tab w:val="left" w:pos="786"/>
        </w:tabs>
        <w:spacing w:before="7" w:line="242" w:lineRule="auto"/>
        <w:ind w:left="113" w:right="553" w:firstLine="408"/>
        <w:jc w:val="both"/>
        <w:rPr>
          <w:sz w:val="20"/>
        </w:rPr>
      </w:pPr>
      <w:r>
        <w:rPr>
          <w:sz w:val="20"/>
        </w:rPr>
        <w:t>утилизационная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оценки,</w:t>
      </w:r>
      <w:r>
        <w:rPr>
          <w:spacing w:val="1"/>
          <w:sz w:val="20"/>
        </w:rPr>
        <w:t xml:space="preserve"> </w:t>
      </w:r>
      <w:r>
        <w:rPr>
          <w:sz w:val="20"/>
        </w:rPr>
        <w:t>равная</w:t>
      </w:r>
      <w:r>
        <w:rPr>
          <w:spacing w:val="1"/>
          <w:sz w:val="20"/>
        </w:rPr>
        <w:t xml:space="preserve"> </w:t>
      </w:r>
      <w:r>
        <w:rPr>
          <w:sz w:val="20"/>
        </w:rPr>
        <w:t>рыночной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он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себя</w:t>
      </w:r>
      <w:r>
        <w:rPr>
          <w:spacing w:val="-47"/>
          <w:sz w:val="20"/>
        </w:rPr>
        <w:t xml:space="preserve"> </w:t>
      </w:r>
      <w:r>
        <w:rPr>
          <w:sz w:val="20"/>
        </w:rPr>
        <w:t>включает,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учетом затрат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утилизацию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оценки;</w:t>
      </w:r>
    </w:p>
    <w:p w:rsidR="00A96848" w:rsidRDefault="00A96848" w:rsidP="00A96848">
      <w:pPr>
        <w:spacing w:line="249" w:lineRule="auto"/>
        <w:jc w:val="both"/>
        <w:sectPr w:rsidR="00A96848">
          <w:pgSz w:w="9180" w:h="12980"/>
          <w:pgMar w:top="880" w:right="1260" w:bottom="2140" w:left="1020" w:header="0" w:footer="1939" w:gutter="0"/>
          <w:cols w:space="720"/>
        </w:sectPr>
      </w:pPr>
    </w:p>
    <w:p w:rsidR="00A96848" w:rsidRDefault="00A96848" w:rsidP="00A96848">
      <w:pPr>
        <w:pStyle w:val="a3"/>
        <w:spacing w:before="63" w:line="249" w:lineRule="auto"/>
        <w:ind w:right="546"/>
        <w:jc w:val="both"/>
      </w:pPr>
      <w:proofErr w:type="spellStart"/>
      <w:r>
        <w:lastRenderedPageBreak/>
        <w:t>венность</w:t>
      </w:r>
      <w:proofErr w:type="spellEnd"/>
      <w:r>
        <w:t xml:space="preserve"> будет иметь при данном способе использования. Стоимость в</w:t>
      </w:r>
      <w:r>
        <w:rPr>
          <w:spacing w:val="1"/>
        </w:rPr>
        <w:t xml:space="preserve"> </w:t>
      </w:r>
      <w:r>
        <w:t xml:space="preserve">пользовании не зависит от наиболее эффективного использования </w:t>
      </w:r>
      <w:proofErr w:type="spellStart"/>
      <w:proofErr w:type="gramStart"/>
      <w:r>
        <w:t>объ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екта</w:t>
      </w:r>
      <w:proofErr w:type="spellEnd"/>
      <w:proofErr w:type="gramEnd"/>
      <w:r>
        <w:t xml:space="preserve"> собственности или от суммы средств, которая может быть </w:t>
      </w:r>
      <w:proofErr w:type="spellStart"/>
      <w:r>
        <w:t>выруче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на при его продаже. Старые производственные здания могут иметь </w:t>
      </w:r>
      <w:proofErr w:type="spellStart"/>
      <w:proofErr w:type="gramStart"/>
      <w:r>
        <w:t>ог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ромную</w:t>
      </w:r>
      <w:proofErr w:type="spellEnd"/>
      <w:proofErr w:type="gramEnd"/>
      <w:r>
        <w:t xml:space="preserve"> стоимость в использовании для работающих в них </w:t>
      </w:r>
      <w:proofErr w:type="spellStart"/>
      <w:r>
        <w:t>предпри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ятий</w:t>
      </w:r>
      <w:proofErr w:type="spellEnd"/>
      <w:r>
        <w:t>,</w:t>
      </w:r>
      <w:r>
        <w:rPr>
          <w:spacing w:val="-2"/>
        </w:rPr>
        <w:t xml:space="preserve"> </w:t>
      </w:r>
      <w:r>
        <w:t>тогда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рыночная</w:t>
      </w:r>
      <w:r>
        <w:rPr>
          <w:spacing w:val="1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незначительной.</w:t>
      </w:r>
    </w:p>
    <w:p w:rsidR="00A96848" w:rsidRDefault="00A96848" w:rsidP="00A96848">
      <w:pPr>
        <w:pStyle w:val="a3"/>
        <w:spacing w:before="5"/>
        <w:ind w:left="509"/>
        <w:jc w:val="both"/>
      </w:pPr>
      <w:r>
        <w:t>Виды</w:t>
      </w:r>
      <w:r>
        <w:rPr>
          <w:spacing w:val="31"/>
        </w:rPr>
        <w:t xml:space="preserve"> </w:t>
      </w:r>
      <w:r>
        <w:t>стоимости</w:t>
      </w:r>
      <w:r>
        <w:rPr>
          <w:spacing w:val="33"/>
        </w:rPr>
        <w:t xml:space="preserve"> </w:t>
      </w:r>
      <w:r>
        <w:t>объекта</w:t>
      </w:r>
      <w:r>
        <w:rPr>
          <w:spacing w:val="32"/>
        </w:rPr>
        <w:t xml:space="preserve"> </w:t>
      </w:r>
      <w:r>
        <w:t>оценки,</w:t>
      </w:r>
      <w:r>
        <w:rPr>
          <w:spacing w:val="35"/>
        </w:rPr>
        <w:t xml:space="preserve"> </w:t>
      </w:r>
      <w:r>
        <w:t>отличные</w:t>
      </w:r>
      <w:r>
        <w:rPr>
          <w:spacing w:val="35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рыночной</w:t>
      </w:r>
      <w:r>
        <w:rPr>
          <w:spacing w:val="31"/>
        </w:rPr>
        <w:t xml:space="preserve"> </w:t>
      </w:r>
      <w:proofErr w:type="spellStart"/>
      <w:r>
        <w:t>стоимо</w:t>
      </w:r>
      <w:proofErr w:type="spellEnd"/>
      <w:r>
        <w:t>-</w:t>
      </w:r>
    </w:p>
    <w:p w:rsidR="00A96848" w:rsidRDefault="00A96848" w:rsidP="00A96848">
      <w:pPr>
        <w:pStyle w:val="a3"/>
        <w:spacing w:before="10"/>
      </w:pPr>
      <w:proofErr w:type="spellStart"/>
      <w:r>
        <w:t>сти</w:t>
      </w:r>
      <w:proofErr w:type="spellEnd"/>
      <w:r>
        <w:t>: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10"/>
        <w:ind w:left="785" w:hanging="265"/>
        <w:rPr>
          <w:sz w:val="20"/>
        </w:rPr>
      </w:pPr>
      <w:r>
        <w:rPr>
          <w:sz w:val="20"/>
        </w:rPr>
        <w:t>стоимость</w:t>
      </w:r>
      <w:r>
        <w:rPr>
          <w:spacing w:val="7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10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6"/>
          <w:sz w:val="20"/>
        </w:rPr>
        <w:t xml:space="preserve"> </w:t>
      </w:r>
      <w:r>
        <w:rPr>
          <w:sz w:val="20"/>
        </w:rPr>
        <w:t>с</w:t>
      </w:r>
      <w:r>
        <w:rPr>
          <w:spacing w:val="10"/>
          <w:sz w:val="20"/>
        </w:rPr>
        <w:t xml:space="preserve"> </w:t>
      </w:r>
      <w:r>
        <w:rPr>
          <w:sz w:val="20"/>
        </w:rPr>
        <w:t>ограниченным</w:t>
      </w:r>
      <w:r>
        <w:rPr>
          <w:spacing w:val="10"/>
          <w:sz w:val="20"/>
        </w:rPr>
        <w:t xml:space="preserve"> </w:t>
      </w:r>
      <w:r>
        <w:rPr>
          <w:sz w:val="20"/>
        </w:rPr>
        <w:t>рынком</w:t>
      </w:r>
      <w:r>
        <w:rPr>
          <w:spacing w:val="14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стоимость</w:t>
      </w:r>
    </w:p>
    <w:p w:rsidR="00A96848" w:rsidRDefault="00A96848" w:rsidP="00A96848">
      <w:pPr>
        <w:pStyle w:val="a3"/>
        <w:spacing w:line="249" w:lineRule="auto"/>
        <w:ind w:right="549"/>
        <w:jc w:val="both"/>
      </w:pPr>
      <w:r>
        <w:t>объекта оценки, продажа которого на открытом рынке невозможна или</w:t>
      </w:r>
      <w:r>
        <w:rPr>
          <w:spacing w:val="1"/>
        </w:rPr>
        <w:t xml:space="preserve"> </w:t>
      </w:r>
      <w:r>
        <w:t xml:space="preserve">требует дополнительных затрат по сравнению с затратами, </w:t>
      </w:r>
      <w:proofErr w:type="spellStart"/>
      <w:proofErr w:type="gramStart"/>
      <w:r>
        <w:t>необходи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мыми</w:t>
      </w:r>
      <w:proofErr w:type="spellEnd"/>
      <w:proofErr w:type="gramEnd"/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продажи</w:t>
      </w:r>
      <w:r>
        <w:rPr>
          <w:spacing w:val="-2"/>
        </w:rPr>
        <w:t xml:space="preserve"> </w:t>
      </w:r>
      <w:r>
        <w:t>свободно обращающихся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рынке</w:t>
      </w:r>
      <w:r>
        <w:rPr>
          <w:spacing w:val="2"/>
        </w:rPr>
        <w:t xml:space="preserve"> </w:t>
      </w:r>
      <w:r>
        <w:t>товаров;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line="242" w:lineRule="auto"/>
        <w:ind w:left="113" w:right="550" w:firstLine="408"/>
        <w:jc w:val="both"/>
        <w:rPr>
          <w:sz w:val="20"/>
        </w:rPr>
      </w:pPr>
      <w:r>
        <w:rPr>
          <w:sz w:val="20"/>
        </w:rPr>
        <w:t xml:space="preserve">стоимость замещения объекта оценки – сумма затрат на </w:t>
      </w:r>
      <w:proofErr w:type="spellStart"/>
      <w:proofErr w:type="gramStart"/>
      <w:r>
        <w:rPr>
          <w:sz w:val="20"/>
        </w:rPr>
        <w:t>созда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ние</w:t>
      </w:r>
      <w:proofErr w:type="spellEnd"/>
      <w:proofErr w:type="gramEnd"/>
      <w:r>
        <w:rPr>
          <w:sz w:val="20"/>
        </w:rPr>
        <w:t xml:space="preserve"> объекта, аналогичного объекту оценки, в рыночных ценах, </w:t>
      </w:r>
      <w:proofErr w:type="spellStart"/>
      <w:r>
        <w:rPr>
          <w:sz w:val="20"/>
        </w:rPr>
        <w:t>сущест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вующих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дату</w:t>
      </w:r>
      <w:r>
        <w:rPr>
          <w:spacing w:val="-2"/>
          <w:sz w:val="20"/>
        </w:rPr>
        <w:t xml:space="preserve"> </w:t>
      </w:r>
      <w:r>
        <w:rPr>
          <w:sz w:val="20"/>
        </w:rPr>
        <w:t>проведения оценки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1"/>
          <w:sz w:val="20"/>
        </w:rPr>
        <w:t xml:space="preserve"> </w:t>
      </w:r>
      <w:r>
        <w:rPr>
          <w:sz w:val="20"/>
        </w:rPr>
        <w:t>износа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2"/>
          <w:sz w:val="20"/>
        </w:rPr>
        <w:t xml:space="preserve"> </w:t>
      </w:r>
      <w:r>
        <w:rPr>
          <w:sz w:val="20"/>
        </w:rPr>
        <w:t>оценки;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3" w:line="244" w:lineRule="auto"/>
        <w:ind w:left="113" w:right="550" w:firstLine="408"/>
        <w:jc w:val="both"/>
        <w:rPr>
          <w:sz w:val="20"/>
        </w:rPr>
      </w:pPr>
      <w:r>
        <w:rPr>
          <w:sz w:val="20"/>
        </w:rPr>
        <w:t>стоимость</w:t>
      </w:r>
      <w:r>
        <w:rPr>
          <w:spacing w:val="1"/>
          <w:sz w:val="20"/>
        </w:rPr>
        <w:t xml:space="preserve"> </w:t>
      </w:r>
      <w:r>
        <w:rPr>
          <w:sz w:val="20"/>
        </w:rPr>
        <w:t>воспроизводства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сумма</w:t>
      </w:r>
      <w:r>
        <w:rPr>
          <w:spacing w:val="1"/>
          <w:sz w:val="20"/>
        </w:rPr>
        <w:t xml:space="preserve"> </w:t>
      </w:r>
      <w:r>
        <w:rPr>
          <w:sz w:val="20"/>
        </w:rPr>
        <w:t>затрат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рыночных ценах, существующих на дату проведения оценки, на </w:t>
      </w:r>
      <w:proofErr w:type="spellStart"/>
      <w:proofErr w:type="gramStart"/>
      <w:r>
        <w:rPr>
          <w:sz w:val="20"/>
        </w:rPr>
        <w:t>созда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ние</w:t>
      </w:r>
      <w:proofErr w:type="spellEnd"/>
      <w:proofErr w:type="gramEnd"/>
      <w:r>
        <w:rPr>
          <w:sz w:val="20"/>
        </w:rPr>
        <w:t xml:space="preserve"> объекта, идентичного объекту оценки, с применением идентичных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технологий,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учетом износа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оценки;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4" w:line="242" w:lineRule="auto"/>
        <w:ind w:left="113" w:right="548" w:firstLine="408"/>
        <w:jc w:val="both"/>
        <w:rPr>
          <w:sz w:val="20"/>
        </w:rPr>
      </w:pPr>
      <w:r>
        <w:rPr>
          <w:sz w:val="20"/>
        </w:rPr>
        <w:t>стоимость объекта оценки при существующем использовании –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стоимость объекта оценки, определяемая исходя из существующих </w:t>
      </w:r>
      <w:proofErr w:type="gramStart"/>
      <w:r>
        <w:rPr>
          <w:sz w:val="20"/>
        </w:rPr>
        <w:t>ус-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ловий</w:t>
      </w:r>
      <w:proofErr w:type="spellEnd"/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целей</w:t>
      </w:r>
      <w:r>
        <w:rPr>
          <w:spacing w:val="-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использования;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7" w:line="242" w:lineRule="auto"/>
        <w:ind w:left="113" w:right="553" w:firstLine="408"/>
        <w:jc w:val="both"/>
        <w:rPr>
          <w:sz w:val="20"/>
        </w:rPr>
      </w:pPr>
      <w:r>
        <w:rPr>
          <w:sz w:val="20"/>
        </w:rPr>
        <w:t>инвестиционная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оценки, определяемая исходя из его доходности для конкретного лица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заданных</w:t>
      </w:r>
      <w:r>
        <w:rPr>
          <w:spacing w:val="-1"/>
          <w:sz w:val="20"/>
        </w:rPr>
        <w:t xml:space="preserve"> </w:t>
      </w:r>
      <w:r>
        <w:rPr>
          <w:sz w:val="20"/>
        </w:rPr>
        <w:t>инвестиционных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целях;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7" w:line="244" w:lineRule="auto"/>
        <w:ind w:left="113" w:right="552" w:firstLine="408"/>
        <w:jc w:val="both"/>
        <w:rPr>
          <w:sz w:val="20"/>
        </w:rPr>
      </w:pPr>
      <w:r>
        <w:rPr>
          <w:sz w:val="20"/>
        </w:rPr>
        <w:t xml:space="preserve">стоимость объекта оценки для целей налогообложения – </w:t>
      </w:r>
      <w:proofErr w:type="spellStart"/>
      <w:proofErr w:type="gramStart"/>
      <w:r>
        <w:rPr>
          <w:sz w:val="20"/>
        </w:rPr>
        <w:t>стои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мость</w:t>
      </w:r>
      <w:proofErr w:type="spellEnd"/>
      <w:proofErr w:type="gramEnd"/>
      <w:r>
        <w:rPr>
          <w:sz w:val="20"/>
        </w:rPr>
        <w:t xml:space="preserve"> объекта оценки, определяемая для исчисления налоговой базы и</w:t>
      </w:r>
      <w:r>
        <w:rPr>
          <w:spacing w:val="1"/>
          <w:sz w:val="20"/>
        </w:rPr>
        <w:t xml:space="preserve"> </w:t>
      </w:r>
      <w:r>
        <w:rPr>
          <w:sz w:val="20"/>
        </w:rPr>
        <w:t>рассчитываемая в соответствии с положениями нормативных правовых</w:t>
      </w:r>
      <w:r>
        <w:rPr>
          <w:spacing w:val="1"/>
          <w:sz w:val="20"/>
        </w:rPr>
        <w:t xml:space="preserve"> </w:t>
      </w:r>
      <w:r>
        <w:rPr>
          <w:sz w:val="20"/>
        </w:rPr>
        <w:t>актов</w:t>
      </w:r>
      <w:r>
        <w:rPr>
          <w:spacing w:val="-2"/>
          <w:sz w:val="20"/>
        </w:rPr>
        <w:t xml:space="preserve"> </w:t>
      </w:r>
      <w:r>
        <w:rPr>
          <w:sz w:val="20"/>
        </w:rPr>
        <w:t>(в</w:t>
      </w:r>
      <w:r>
        <w:rPr>
          <w:spacing w:val="-2"/>
          <w:sz w:val="20"/>
        </w:rPr>
        <w:t xml:space="preserve"> </w:t>
      </w:r>
      <w:r>
        <w:rPr>
          <w:sz w:val="20"/>
        </w:rPr>
        <w:t>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2"/>
          <w:sz w:val="20"/>
        </w:rPr>
        <w:t xml:space="preserve"> </w:t>
      </w:r>
      <w:r>
        <w:rPr>
          <w:sz w:val="20"/>
        </w:rPr>
        <w:t>инвентаризационная</w:t>
      </w:r>
      <w:r>
        <w:rPr>
          <w:spacing w:val="-1"/>
          <w:sz w:val="20"/>
        </w:rPr>
        <w:t xml:space="preserve"> </w:t>
      </w:r>
      <w:r>
        <w:rPr>
          <w:sz w:val="20"/>
        </w:rPr>
        <w:t>стоимость);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4" w:line="242" w:lineRule="auto"/>
        <w:ind w:left="113" w:right="552" w:firstLine="408"/>
        <w:jc w:val="both"/>
        <w:rPr>
          <w:sz w:val="20"/>
        </w:rPr>
      </w:pPr>
      <w:r>
        <w:rPr>
          <w:sz w:val="20"/>
        </w:rPr>
        <w:t>ликвидационная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в случае,</w:t>
      </w:r>
      <w:r>
        <w:rPr>
          <w:spacing w:val="1"/>
          <w:sz w:val="20"/>
        </w:rPr>
        <w:t xml:space="preserve"> </w:t>
      </w:r>
      <w:r>
        <w:rPr>
          <w:sz w:val="20"/>
        </w:rPr>
        <w:t>если объект 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отчужден в срок</w:t>
      </w:r>
      <w:r>
        <w:rPr>
          <w:spacing w:val="1"/>
          <w:sz w:val="20"/>
        </w:rPr>
        <w:t xml:space="preserve"> </w:t>
      </w:r>
      <w:r>
        <w:rPr>
          <w:sz w:val="20"/>
        </w:rPr>
        <w:t>меньше</w:t>
      </w:r>
      <w:r>
        <w:rPr>
          <w:spacing w:val="-1"/>
          <w:sz w:val="20"/>
        </w:rPr>
        <w:t xml:space="preserve"> </w:t>
      </w:r>
      <w:r>
        <w:rPr>
          <w:sz w:val="20"/>
        </w:rPr>
        <w:t>обычного срока экспозиции</w:t>
      </w:r>
      <w:r>
        <w:rPr>
          <w:spacing w:val="-2"/>
          <w:sz w:val="20"/>
        </w:rPr>
        <w:t xml:space="preserve"> </w:t>
      </w:r>
      <w:r>
        <w:rPr>
          <w:sz w:val="20"/>
        </w:rPr>
        <w:t>аналогичных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объектов;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7" w:line="242" w:lineRule="auto"/>
        <w:ind w:left="113" w:right="553" w:firstLine="408"/>
        <w:jc w:val="both"/>
        <w:rPr>
          <w:sz w:val="20"/>
        </w:rPr>
      </w:pPr>
      <w:r>
        <w:rPr>
          <w:sz w:val="20"/>
        </w:rPr>
        <w:t>утилизационная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оценки,</w:t>
      </w:r>
      <w:r>
        <w:rPr>
          <w:spacing w:val="1"/>
          <w:sz w:val="20"/>
        </w:rPr>
        <w:t xml:space="preserve"> </w:t>
      </w:r>
      <w:r>
        <w:rPr>
          <w:sz w:val="20"/>
        </w:rPr>
        <w:t>равная</w:t>
      </w:r>
      <w:r>
        <w:rPr>
          <w:spacing w:val="1"/>
          <w:sz w:val="20"/>
        </w:rPr>
        <w:t xml:space="preserve"> </w:t>
      </w:r>
      <w:r>
        <w:rPr>
          <w:sz w:val="20"/>
        </w:rPr>
        <w:t>рыночной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он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себя</w:t>
      </w:r>
      <w:r>
        <w:rPr>
          <w:spacing w:val="-47"/>
          <w:sz w:val="20"/>
        </w:rPr>
        <w:t xml:space="preserve"> </w:t>
      </w:r>
      <w:r>
        <w:rPr>
          <w:sz w:val="20"/>
        </w:rPr>
        <w:t>включает,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учетом затрат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утилизацию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оценки;</w:t>
      </w:r>
    </w:p>
    <w:p w:rsidR="00A96848" w:rsidRDefault="00A96848" w:rsidP="00A96848">
      <w:pPr>
        <w:pStyle w:val="a5"/>
        <w:numPr>
          <w:ilvl w:val="0"/>
          <w:numId w:val="1"/>
        </w:numPr>
        <w:tabs>
          <w:tab w:val="left" w:pos="786"/>
        </w:tabs>
        <w:spacing w:before="7" w:line="244" w:lineRule="auto"/>
        <w:ind w:left="113" w:right="548" w:firstLine="408"/>
        <w:jc w:val="both"/>
        <w:rPr>
          <w:sz w:val="20"/>
        </w:rPr>
      </w:pPr>
      <w:r>
        <w:rPr>
          <w:sz w:val="20"/>
        </w:rPr>
        <w:t xml:space="preserve">специальная стоимость объекта оценки – стоимость, для </w:t>
      </w:r>
      <w:proofErr w:type="spellStart"/>
      <w:proofErr w:type="gramStart"/>
      <w:r>
        <w:rPr>
          <w:sz w:val="20"/>
        </w:rPr>
        <w:t>опре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деления</w:t>
      </w:r>
      <w:proofErr w:type="gramEnd"/>
      <w:r>
        <w:rPr>
          <w:sz w:val="20"/>
        </w:rPr>
        <w:t xml:space="preserve"> которой в договоре об оценке или нормативном правовом акте</w:t>
      </w:r>
      <w:r>
        <w:rPr>
          <w:spacing w:val="1"/>
          <w:sz w:val="20"/>
        </w:rPr>
        <w:t xml:space="preserve"> </w:t>
      </w:r>
      <w:r>
        <w:rPr>
          <w:sz w:val="20"/>
        </w:rPr>
        <w:t>оговариваются условия, не включенные в понятие рыночной или иной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стоимости,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указанной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стандартах</w:t>
      </w:r>
      <w:r>
        <w:rPr>
          <w:spacing w:val="-2"/>
          <w:sz w:val="20"/>
        </w:rPr>
        <w:t xml:space="preserve"> </w:t>
      </w:r>
      <w:r>
        <w:rPr>
          <w:sz w:val="20"/>
        </w:rPr>
        <w:t>оценки.</w:t>
      </w:r>
    </w:p>
    <w:p w:rsidR="00351DE9" w:rsidRDefault="00351DE9" w:rsidP="00351DE9">
      <w:pPr>
        <w:pStyle w:val="a3"/>
        <w:spacing w:before="63" w:line="249" w:lineRule="auto"/>
        <w:ind w:right="546"/>
        <w:jc w:val="both"/>
      </w:pPr>
      <w:r>
        <w:t>Стоимость в</w:t>
      </w:r>
      <w:r>
        <w:rPr>
          <w:spacing w:val="1"/>
        </w:rPr>
        <w:t xml:space="preserve"> </w:t>
      </w:r>
      <w:r>
        <w:t xml:space="preserve">пользовании не зависит от наиболее эффективного использования </w:t>
      </w:r>
      <w:proofErr w:type="spellStart"/>
      <w:proofErr w:type="gramStart"/>
      <w:r>
        <w:t>объ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екта</w:t>
      </w:r>
      <w:proofErr w:type="spellEnd"/>
      <w:proofErr w:type="gramEnd"/>
      <w:r>
        <w:t xml:space="preserve"> собственности или от суммы средств, которая может быть </w:t>
      </w:r>
      <w:proofErr w:type="spellStart"/>
      <w:r>
        <w:t>выруче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на при его продаже. Старые производственные </w:t>
      </w:r>
      <w:r>
        <w:lastRenderedPageBreak/>
        <w:t xml:space="preserve">здания могут иметь </w:t>
      </w:r>
      <w:proofErr w:type="spellStart"/>
      <w:proofErr w:type="gramStart"/>
      <w:r>
        <w:t>ог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ромную</w:t>
      </w:r>
      <w:proofErr w:type="spellEnd"/>
      <w:proofErr w:type="gramEnd"/>
      <w:r>
        <w:t xml:space="preserve"> стоимость в использовании для работающих в них </w:t>
      </w:r>
      <w:proofErr w:type="spellStart"/>
      <w:r>
        <w:t>предпри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ятий</w:t>
      </w:r>
      <w:proofErr w:type="spellEnd"/>
      <w:r>
        <w:t>,</w:t>
      </w:r>
      <w:r>
        <w:rPr>
          <w:spacing w:val="-2"/>
        </w:rPr>
        <w:t xml:space="preserve"> </w:t>
      </w:r>
      <w:r>
        <w:t>тогда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рыночная</w:t>
      </w:r>
      <w:r>
        <w:rPr>
          <w:spacing w:val="1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незначительной.</w:t>
      </w:r>
    </w:p>
    <w:p w:rsidR="00351DE9" w:rsidRDefault="00351DE9" w:rsidP="00351DE9">
      <w:pPr>
        <w:pStyle w:val="a3"/>
        <w:spacing w:before="5"/>
        <w:ind w:left="509"/>
        <w:jc w:val="both"/>
      </w:pPr>
      <w:r>
        <w:t>Виды</w:t>
      </w:r>
      <w:r>
        <w:rPr>
          <w:spacing w:val="31"/>
        </w:rPr>
        <w:t xml:space="preserve"> </w:t>
      </w:r>
      <w:r>
        <w:t>стоимости</w:t>
      </w:r>
      <w:r>
        <w:rPr>
          <w:spacing w:val="33"/>
        </w:rPr>
        <w:t xml:space="preserve"> </w:t>
      </w:r>
      <w:r>
        <w:t>объекта</w:t>
      </w:r>
      <w:r>
        <w:rPr>
          <w:spacing w:val="32"/>
        </w:rPr>
        <w:t xml:space="preserve"> </w:t>
      </w:r>
      <w:r>
        <w:t>оценки,</w:t>
      </w:r>
      <w:r>
        <w:rPr>
          <w:spacing w:val="35"/>
        </w:rPr>
        <w:t xml:space="preserve"> </w:t>
      </w:r>
      <w:r>
        <w:t>отличные</w:t>
      </w:r>
      <w:r>
        <w:rPr>
          <w:spacing w:val="35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рыночной</w:t>
      </w:r>
      <w:r>
        <w:rPr>
          <w:spacing w:val="31"/>
        </w:rPr>
        <w:t xml:space="preserve"> </w:t>
      </w:r>
      <w:proofErr w:type="spellStart"/>
      <w:r>
        <w:t>стоимо</w:t>
      </w:r>
      <w:proofErr w:type="spellEnd"/>
      <w:r>
        <w:t>-</w:t>
      </w:r>
    </w:p>
    <w:p w:rsidR="00351DE9" w:rsidRDefault="00351DE9" w:rsidP="00351DE9">
      <w:pPr>
        <w:pStyle w:val="a3"/>
        <w:spacing w:before="10"/>
      </w:pPr>
      <w:proofErr w:type="spellStart"/>
      <w:r>
        <w:t>сти</w:t>
      </w:r>
      <w:proofErr w:type="spellEnd"/>
      <w:r>
        <w:t>: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10"/>
        <w:ind w:left="785" w:hanging="265"/>
        <w:rPr>
          <w:sz w:val="20"/>
        </w:rPr>
      </w:pPr>
      <w:r>
        <w:rPr>
          <w:sz w:val="20"/>
        </w:rPr>
        <w:t>стоимость</w:t>
      </w:r>
      <w:r>
        <w:rPr>
          <w:spacing w:val="7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10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6"/>
          <w:sz w:val="20"/>
        </w:rPr>
        <w:t xml:space="preserve"> </w:t>
      </w:r>
      <w:r>
        <w:rPr>
          <w:sz w:val="20"/>
        </w:rPr>
        <w:t>с</w:t>
      </w:r>
      <w:r>
        <w:rPr>
          <w:spacing w:val="10"/>
          <w:sz w:val="20"/>
        </w:rPr>
        <w:t xml:space="preserve"> </w:t>
      </w:r>
      <w:r>
        <w:rPr>
          <w:sz w:val="20"/>
        </w:rPr>
        <w:t>ограниченным</w:t>
      </w:r>
      <w:r>
        <w:rPr>
          <w:spacing w:val="10"/>
          <w:sz w:val="20"/>
        </w:rPr>
        <w:t xml:space="preserve"> </w:t>
      </w:r>
      <w:r>
        <w:rPr>
          <w:sz w:val="20"/>
        </w:rPr>
        <w:t>рынком</w:t>
      </w:r>
      <w:r>
        <w:rPr>
          <w:spacing w:val="14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стоимость</w:t>
      </w:r>
    </w:p>
    <w:p w:rsidR="00351DE9" w:rsidRDefault="00351DE9" w:rsidP="00351DE9">
      <w:pPr>
        <w:pStyle w:val="a3"/>
        <w:spacing w:line="249" w:lineRule="auto"/>
        <w:ind w:right="549"/>
        <w:jc w:val="both"/>
      </w:pPr>
      <w:r>
        <w:t>объекта оценки, продажа которого на открытом рынке невозможна или</w:t>
      </w:r>
      <w:r>
        <w:rPr>
          <w:spacing w:val="1"/>
        </w:rPr>
        <w:t xml:space="preserve"> </w:t>
      </w:r>
      <w:r>
        <w:t xml:space="preserve">требует дополнительных затрат по сравнению с затратами, </w:t>
      </w:r>
      <w:proofErr w:type="spellStart"/>
      <w:proofErr w:type="gramStart"/>
      <w:r>
        <w:t>необходи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мыми</w:t>
      </w:r>
      <w:proofErr w:type="spellEnd"/>
      <w:proofErr w:type="gramEnd"/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продажи</w:t>
      </w:r>
      <w:r>
        <w:rPr>
          <w:spacing w:val="-2"/>
        </w:rPr>
        <w:t xml:space="preserve"> </w:t>
      </w:r>
      <w:r>
        <w:t>свободно обращающихся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рынке</w:t>
      </w:r>
      <w:r>
        <w:rPr>
          <w:spacing w:val="2"/>
        </w:rPr>
        <w:t xml:space="preserve"> </w:t>
      </w:r>
      <w:r>
        <w:t>товаров;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line="242" w:lineRule="auto"/>
        <w:ind w:left="113" w:right="550" w:firstLine="408"/>
        <w:jc w:val="both"/>
        <w:rPr>
          <w:sz w:val="20"/>
        </w:rPr>
      </w:pPr>
      <w:r>
        <w:rPr>
          <w:sz w:val="20"/>
        </w:rPr>
        <w:t xml:space="preserve">стоимость замещения объекта оценки – сумма затрат на </w:t>
      </w:r>
      <w:proofErr w:type="spellStart"/>
      <w:proofErr w:type="gramStart"/>
      <w:r>
        <w:rPr>
          <w:sz w:val="20"/>
        </w:rPr>
        <w:t>созда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ние</w:t>
      </w:r>
      <w:proofErr w:type="spellEnd"/>
      <w:proofErr w:type="gramEnd"/>
      <w:r>
        <w:rPr>
          <w:sz w:val="20"/>
        </w:rPr>
        <w:t xml:space="preserve"> объекта, аналогичного объекту оценки, в рыночных ценах, </w:t>
      </w:r>
      <w:proofErr w:type="spellStart"/>
      <w:r>
        <w:rPr>
          <w:sz w:val="20"/>
        </w:rPr>
        <w:t>сущест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вующих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дату</w:t>
      </w:r>
      <w:r>
        <w:rPr>
          <w:spacing w:val="-2"/>
          <w:sz w:val="20"/>
        </w:rPr>
        <w:t xml:space="preserve"> </w:t>
      </w:r>
      <w:r>
        <w:rPr>
          <w:sz w:val="20"/>
        </w:rPr>
        <w:t>проведения оценки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1"/>
          <w:sz w:val="20"/>
        </w:rPr>
        <w:t xml:space="preserve"> </w:t>
      </w:r>
      <w:r>
        <w:rPr>
          <w:sz w:val="20"/>
        </w:rPr>
        <w:t>износа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2"/>
          <w:sz w:val="20"/>
        </w:rPr>
        <w:t xml:space="preserve"> </w:t>
      </w:r>
      <w:r>
        <w:rPr>
          <w:sz w:val="20"/>
        </w:rPr>
        <w:t>оценки;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3" w:line="244" w:lineRule="auto"/>
        <w:ind w:left="113" w:right="550" w:firstLine="408"/>
        <w:jc w:val="both"/>
        <w:rPr>
          <w:sz w:val="20"/>
        </w:rPr>
      </w:pPr>
      <w:r>
        <w:rPr>
          <w:sz w:val="20"/>
        </w:rPr>
        <w:t>стоимость</w:t>
      </w:r>
      <w:r>
        <w:rPr>
          <w:spacing w:val="1"/>
          <w:sz w:val="20"/>
        </w:rPr>
        <w:t xml:space="preserve"> </w:t>
      </w:r>
      <w:r>
        <w:rPr>
          <w:sz w:val="20"/>
        </w:rPr>
        <w:t>воспроизводства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сумма</w:t>
      </w:r>
      <w:r>
        <w:rPr>
          <w:spacing w:val="1"/>
          <w:sz w:val="20"/>
        </w:rPr>
        <w:t xml:space="preserve"> </w:t>
      </w:r>
      <w:r>
        <w:rPr>
          <w:sz w:val="20"/>
        </w:rPr>
        <w:t>затрат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рыночных ценах, существующих на дату проведения оценки, на </w:t>
      </w:r>
      <w:proofErr w:type="spellStart"/>
      <w:proofErr w:type="gramStart"/>
      <w:r>
        <w:rPr>
          <w:sz w:val="20"/>
        </w:rPr>
        <w:t>созда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ние</w:t>
      </w:r>
      <w:proofErr w:type="spellEnd"/>
      <w:proofErr w:type="gramEnd"/>
      <w:r>
        <w:rPr>
          <w:sz w:val="20"/>
        </w:rPr>
        <w:t xml:space="preserve"> объекта, идентичного объекту оценки, с применением идентичных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технологий,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учетом износа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оценки;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4" w:line="242" w:lineRule="auto"/>
        <w:ind w:left="113" w:right="548" w:firstLine="408"/>
        <w:jc w:val="both"/>
        <w:rPr>
          <w:sz w:val="20"/>
        </w:rPr>
      </w:pPr>
      <w:r>
        <w:rPr>
          <w:sz w:val="20"/>
        </w:rPr>
        <w:t>стоимость объекта оценки при существующем использовании –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стоимость объекта оценки, определяемая исходя из существующих </w:t>
      </w:r>
      <w:proofErr w:type="gramStart"/>
      <w:r>
        <w:rPr>
          <w:sz w:val="20"/>
        </w:rPr>
        <w:t>ус-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ловий</w:t>
      </w:r>
      <w:proofErr w:type="spellEnd"/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целей</w:t>
      </w:r>
      <w:r>
        <w:rPr>
          <w:spacing w:val="-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использования;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7" w:line="242" w:lineRule="auto"/>
        <w:ind w:left="113" w:right="553" w:firstLine="408"/>
        <w:jc w:val="both"/>
        <w:rPr>
          <w:sz w:val="20"/>
        </w:rPr>
      </w:pPr>
      <w:r>
        <w:rPr>
          <w:sz w:val="20"/>
        </w:rPr>
        <w:t>инвестиционная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оценки, определяемая исходя из его доходности для конкретного лица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заданных</w:t>
      </w:r>
      <w:r>
        <w:rPr>
          <w:spacing w:val="-1"/>
          <w:sz w:val="20"/>
        </w:rPr>
        <w:t xml:space="preserve"> </w:t>
      </w:r>
      <w:r>
        <w:rPr>
          <w:sz w:val="20"/>
        </w:rPr>
        <w:t>инвестиционных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целях;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7" w:line="244" w:lineRule="auto"/>
        <w:ind w:left="113" w:right="552" w:firstLine="408"/>
        <w:jc w:val="both"/>
        <w:rPr>
          <w:sz w:val="20"/>
        </w:rPr>
      </w:pPr>
      <w:r>
        <w:rPr>
          <w:sz w:val="20"/>
        </w:rPr>
        <w:t xml:space="preserve">стоимость объекта оценки для целей налогообложения – </w:t>
      </w:r>
      <w:proofErr w:type="spellStart"/>
      <w:proofErr w:type="gramStart"/>
      <w:r>
        <w:rPr>
          <w:sz w:val="20"/>
        </w:rPr>
        <w:t>стои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мость</w:t>
      </w:r>
      <w:proofErr w:type="spellEnd"/>
      <w:proofErr w:type="gramEnd"/>
      <w:r>
        <w:rPr>
          <w:sz w:val="20"/>
        </w:rPr>
        <w:t xml:space="preserve"> объекта оценки, определяемая для исчисления налоговой базы и</w:t>
      </w:r>
      <w:r>
        <w:rPr>
          <w:spacing w:val="1"/>
          <w:sz w:val="20"/>
        </w:rPr>
        <w:t xml:space="preserve"> </w:t>
      </w:r>
      <w:r>
        <w:rPr>
          <w:sz w:val="20"/>
        </w:rPr>
        <w:t>рассчитываемая в соответствии с положениями нормативных правовых</w:t>
      </w:r>
      <w:r>
        <w:rPr>
          <w:spacing w:val="1"/>
          <w:sz w:val="20"/>
        </w:rPr>
        <w:t xml:space="preserve"> </w:t>
      </w:r>
      <w:r>
        <w:rPr>
          <w:sz w:val="20"/>
        </w:rPr>
        <w:t>актов</w:t>
      </w:r>
      <w:r>
        <w:rPr>
          <w:spacing w:val="-2"/>
          <w:sz w:val="20"/>
        </w:rPr>
        <w:t xml:space="preserve"> </w:t>
      </w:r>
      <w:r>
        <w:rPr>
          <w:sz w:val="20"/>
        </w:rPr>
        <w:t>(в</w:t>
      </w:r>
      <w:r>
        <w:rPr>
          <w:spacing w:val="-2"/>
          <w:sz w:val="20"/>
        </w:rPr>
        <w:t xml:space="preserve"> </w:t>
      </w:r>
      <w:r>
        <w:rPr>
          <w:sz w:val="20"/>
        </w:rPr>
        <w:t>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2"/>
          <w:sz w:val="20"/>
        </w:rPr>
        <w:t xml:space="preserve"> </w:t>
      </w:r>
      <w:r>
        <w:rPr>
          <w:sz w:val="20"/>
        </w:rPr>
        <w:t>инвентаризационная</w:t>
      </w:r>
      <w:r>
        <w:rPr>
          <w:spacing w:val="-1"/>
          <w:sz w:val="20"/>
        </w:rPr>
        <w:t xml:space="preserve"> </w:t>
      </w:r>
      <w:r>
        <w:rPr>
          <w:sz w:val="20"/>
        </w:rPr>
        <w:t>стоимость);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4" w:line="242" w:lineRule="auto"/>
        <w:ind w:left="113" w:right="552" w:firstLine="408"/>
        <w:jc w:val="both"/>
        <w:rPr>
          <w:sz w:val="20"/>
        </w:rPr>
      </w:pPr>
      <w:r>
        <w:rPr>
          <w:sz w:val="20"/>
        </w:rPr>
        <w:t>ликвидационная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в случае,</w:t>
      </w:r>
      <w:r>
        <w:rPr>
          <w:spacing w:val="1"/>
          <w:sz w:val="20"/>
        </w:rPr>
        <w:t xml:space="preserve"> </w:t>
      </w:r>
      <w:r>
        <w:rPr>
          <w:sz w:val="20"/>
        </w:rPr>
        <w:t>если объект 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отчужден в срок</w:t>
      </w:r>
      <w:r>
        <w:rPr>
          <w:spacing w:val="1"/>
          <w:sz w:val="20"/>
        </w:rPr>
        <w:t xml:space="preserve"> </w:t>
      </w:r>
      <w:r>
        <w:rPr>
          <w:sz w:val="20"/>
        </w:rPr>
        <w:t>меньше</w:t>
      </w:r>
      <w:r>
        <w:rPr>
          <w:spacing w:val="-1"/>
          <w:sz w:val="20"/>
        </w:rPr>
        <w:t xml:space="preserve"> </w:t>
      </w:r>
      <w:r>
        <w:rPr>
          <w:sz w:val="20"/>
        </w:rPr>
        <w:t>обычного срока экспозиции</w:t>
      </w:r>
      <w:r>
        <w:rPr>
          <w:spacing w:val="-2"/>
          <w:sz w:val="20"/>
        </w:rPr>
        <w:t xml:space="preserve"> </w:t>
      </w:r>
      <w:r>
        <w:rPr>
          <w:sz w:val="20"/>
        </w:rPr>
        <w:t>аналогичных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объектов;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7" w:line="242" w:lineRule="auto"/>
        <w:ind w:left="113" w:right="553" w:firstLine="408"/>
        <w:jc w:val="both"/>
        <w:rPr>
          <w:sz w:val="20"/>
        </w:rPr>
      </w:pPr>
      <w:r>
        <w:rPr>
          <w:sz w:val="20"/>
        </w:rPr>
        <w:t>утилизационная стоимость объекта оценки – стоимость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оценки,</w:t>
      </w:r>
      <w:r>
        <w:rPr>
          <w:spacing w:val="1"/>
          <w:sz w:val="20"/>
        </w:rPr>
        <w:t xml:space="preserve"> </w:t>
      </w:r>
      <w:r>
        <w:rPr>
          <w:sz w:val="20"/>
        </w:rPr>
        <w:t>равная</w:t>
      </w:r>
      <w:r>
        <w:rPr>
          <w:spacing w:val="1"/>
          <w:sz w:val="20"/>
        </w:rPr>
        <w:t xml:space="preserve"> </w:t>
      </w:r>
      <w:r>
        <w:rPr>
          <w:sz w:val="20"/>
        </w:rPr>
        <w:t>рыночной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материалов,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он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себя</w:t>
      </w:r>
      <w:r>
        <w:rPr>
          <w:spacing w:val="-47"/>
          <w:sz w:val="20"/>
        </w:rPr>
        <w:t xml:space="preserve"> </w:t>
      </w:r>
      <w:r>
        <w:rPr>
          <w:sz w:val="20"/>
        </w:rPr>
        <w:t>включает,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учетом затрат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утилизацию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оценки;</w:t>
      </w:r>
    </w:p>
    <w:p w:rsidR="00351DE9" w:rsidRDefault="00351DE9" w:rsidP="00351DE9">
      <w:pPr>
        <w:pStyle w:val="a5"/>
        <w:numPr>
          <w:ilvl w:val="0"/>
          <w:numId w:val="1"/>
        </w:numPr>
        <w:tabs>
          <w:tab w:val="left" w:pos="786"/>
        </w:tabs>
        <w:spacing w:before="7" w:line="244" w:lineRule="auto"/>
        <w:ind w:left="113" w:right="548" w:firstLine="408"/>
        <w:jc w:val="both"/>
        <w:rPr>
          <w:sz w:val="20"/>
        </w:rPr>
      </w:pPr>
      <w:r>
        <w:rPr>
          <w:sz w:val="20"/>
        </w:rPr>
        <w:t xml:space="preserve">специальная стоимость объекта оценки – стоимость, для </w:t>
      </w:r>
      <w:proofErr w:type="spellStart"/>
      <w:proofErr w:type="gramStart"/>
      <w:r>
        <w:rPr>
          <w:sz w:val="20"/>
        </w:rPr>
        <w:t>опре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деления</w:t>
      </w:r>
      <w:proofErr w:type="gramEnd"/>
      <w:r>
        <w:rPr>
          <w:sz w:val="20"/>
        </w:rPr>
        <w:t xml:space="preserve"> которой в договоре об оценке или нормативном правовом акте</w:t>
      </w:r>
      <w:r>
        <w:rPr>
          <w:spacing w:val="1"/>
          <w:sz w:val="20"/>
        </w:rPr>
        <w:t xml:space="preserve"> </w:t>
      </w:r>
      <w:r>
        <w:rPr>
          <w:sz w:val="20"/>
        </w:rPr>
        <w:t>оговариваются условия, не включенные в понятие рыночной или иной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стоимости,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указанной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стандартах</w:t>
      </w:r>
      <w:r>
        <w:rPr>
          <w:spacing w:val="-2"/>
          <w:sz w:val="20"/>
        </w:rPr>
        <w:t xml:space="preserve"> </w:t>
      </w:r>
      <w:r>
        <w:rPr>
          <w:sz w:val="20"/>
        </w:rPr>
        <w:t>оценки.</w:t>
      </w:r>
    </w:p>
    <w:p w:rsidR="00351DE9" w:rsidRDefault="00351DE9" w:rsidP="00351DE9">
      <w:pPr>
        <w:spacing w:line="244" w:lineRule="auto"/>
        <w:jc w:val="both"/>
        <w:rPr>
          <w:sz w:val="20"/>
        </w:rPr>
        <w:sectPr w:rsidR="00351DE9">
          <w:pgSz w:w="9180" w:h="12980"/>
          <w:pgMar w:top="660" w:right="1260" w:bottom="2200" w:left="1020" w:header="0" w:footer="1939" w:gutter="0"/>
          <w:cols w:space="720"/>
        </w:sectPr>
      </w:pPr>
    </w:p>
    <w:p w:rsidR="00A96848" w:rsidRDefault="00A96848" w:rsidP="00A96848">
      <w:pPr>
        <w:spacing w:line="244" w:lineRule="auto"/>
        <w:jc w:val="both"/>
        <w:rPr>
          <w:sz w:val="20"/>
        </w:rPr>
        <w:sectPr w:rsidR="00A96848">
          <w:pgSz w:w="9180" w:h="12980"/>
          <w:pgMar w:top="660" w:right="1260" w:bottom="2200" w:left="1020" w:header="0" w:footer="1939" w:gutter="0"/>
          <w:cols w:space="720"/>
        </w:sectPr>
      </w:pPr>
      <w:bookmarkStart w:id="0" w:name="_GoBack"/>
      <w:bookmarkEnd w:id="0"/>
    </w:p>
    <w:p w:rsidR="00A96848" w:rsidRDefault="00A96848" w:rsidP="00A96848">
      <w:pPr>
        <w:jc w:val="both"/>
        <w:sectPr w:rsidR="00A96848">
          <w:pgSz w:w="9180" w:h="12980"/>
          <w:pgMar w:top="640" w:right="1260" w:bottom="2200" w:left="1020" w:header="0" w:footer="1939" w:gutter="0"/>
          <w:cols w:space="720"/>
        </w:sectPr>
      </w:pPr>
    </w:p>
    <w:p w:rsidR="007C1C3F" w:rsidRDefault="007C1C3F"/>
    <w:sectPr w:rsidR="007C1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18340A"/>
    <w:multiLevelType w:val="hybridMultilevel"/>
    <w:tmpl w:val="484A9816"/>
    <w:lvl w:ilvl="0" w:tplc="F5C88F82">
      <w:numFmt w:val="bullet"/>
      <w:lvlText w:val="-"/>
      <w:lvlJc w:val="left"/>
      <w:pPr>
        <w:ind w:left="137" w:hanging="216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E5E4DBF4">
      <w:numFmt w:val="bullet"/>
      <w:lvlText w:val="•"/>
      <w:lvlJc w:val="left"/>
      <w:pPr>
        <w:ind w:left="816" w:hanging="216"/>
      </w:pPr>
      <w:rPr>
        <w:rFonts w:hint="default"/>
        <w:lang w:val="ru-RU" w:eastAsia="en-US" w:bidi="ar-SA"/>
      </w:rPr>
    </w:lvl>
    <w:lvl w:ilvl="2" w:tplc="9A648EF2">
      <w:numFmt w:val="bullet"/>
      <w:lvlText w:val="•"/>
      <w:lvlJc w:val="left"/>
      <w:pPr>
        <w:ind w:left="1492" w:hanging="216"/>
      </w:pPr>
      <w:rPr>
        <w:rFonts w:hint="default"/>
        <w:lang w:val="ru-RU" w:eastAsia="en-US" w:bidi="ar-SA"/>
      </w:rPr>
    </w:lvl>
    <w:lvl w:ilvl="3" w:tplc="54C433DC">
      <w:numFmt w:val="bullet"/>
      <w:lvlText w:val="•"/>
      <w:lvlJc w:val="left"/>
      <w:pPr>
        <w:ind w:left="2168" w:hanging="216"/>
      </w:pPr>
      <w:rPr>
        <w:rFonts w:hint="default"/>
        <w:lang w:val="ru-RU" w:eastAsia="en-US" w:bidi="ar-SA"/>
      </w:rPr>
    </w:lvl>
    <w:lvl w:ilvl="4" w:tplc="D24C5A54">
      <w:numFmt w:val="bullet"/>
      <w:lvlText w:val="•"/>
      <w:lvlJc w:val="left"/>
      <w:pPr>
        <w:ind w:left="2844" w:hanging="216"/>
      </w:pPr>
      <w:rPr>
        <w:rFonts w:hint="default"/>
        <w:lang w:val="ru-RU" w:eastAsia="en-US" w:bidi="ar-SA"/>
      </w:rPr>
    </w:lvl>
    <w:lvl w:ilvl="5" w:tplc="A620979E">
      <w:numFmt w:val="bullet"/>
      <w:lvlText w:val="•"/>
      <w:lvlJc w:val="left"/>
      <w:pPr>
        <w:ind w:left="3520" w:hanging="216"/>
      </w:pPr>
      <w:rPr>
        <w:rFonts w:hint="default"/>
        <w:lang w:val="ru-RU" w:eastAsia="en-US" w:bidi="ar-SA"/>
      </w:rPr>
    </w:lvl>
    <w:lvl w:ilvl="6" w:tplc="1F56887E">
      <w:numFmt w:val="bullet"/>
      <w:lvlText w:val="•"/>
      <w:lvlJc w:val="left"/>
      <w:pPr>
        <w:ind w:left="4196" w:hanging="216"/>
      </w:pPr>
      <w:rPr>
        <w:rFonts w:hint="default"/>
        <w:lang w:val="ru-RU" w:eastAsia="en-US" w:bidi="ar-SA"/>
      </w:rPr>
    </w:lvl>
    <w:lvl w:ilvl="7" w:tplc="E246313E">
      <w:numFmt w:val="bullet"/>
      <w:lvlText w:val="•"/>
      <w:lvlJc w:val="left"/>
      <w:pPr>
        <w:ind w:left="4872" w:hanging="216"/>
      </w:pPr>
      <w:rPr>
        <w:rFonts w:hint="default"/>
        <w:lang w:val="ru-RU" w:eastAsia="en-US" w:bidi="ar-SA"/>
      </w:rPr>
    </w:lvl>
    <w:lvl w:ilvl="8" w:tplc="7A6868DE">
      <w:numFmt w:val="bullet"/>
      <w:lvlText w:val="•"/>
      <w:lvlJc w:val="left"/>
      <w:pPr>
        <w:ind w:left="5548" w:hanging="21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C21"/>
    <w:rsid w:val="00235C21"/>
    <w:rsid w:val="00351DE9"/>
    <w:rsid w:val="007C1C3F"/>
    <w:rsid w:val="008929B9"/>
    <w:rsid w:val="009506B8"/>
    <w:rsid w:val="00A760AB"/>
    <w:rsid w:val="00A9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DB06EF-5EF2-45E8-9C35-2FD2F7752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1"/>
    <w:qFormat/>
    <w:rsid w:val="00A96848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A96848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A96848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A96848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A96848"/>
    <w:pPr>
      <w:widowControl w:val="0"/>
      <w:autoSpaceDE w:val="0"/>
      <w:autoSpaceDN w:val="0"/>
      <w:spacing w:after="0" w:line="240" w:lineRule="auto"/>
      <w:ind w:left="137" w:firstLine="4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1155</Words>
  <Characters>6590</Characters>
  <Application>Microsoft Office Word</Application>
  <DocSecurity>0</DocSecurity>
  <Lines>54</Lines>
  <Paragraphs>15</Paragraphs>
  <ScaleCrop>false</ScaleCrop>
  <Company/>
  <LinksUpToDate>false</LinksUpToDate>
  <CharactersWithSpaces>7730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2024-11-09T07:20:00Z</dcterms:created>
  <dcterms:modified xsi:type="dcterms:W3CDTF">2024-11-11T03:39:00Z</dcterms:modified>
</cp:coreProperties>
</file>